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4590"/>
        <w:gridCol w:w="1147"/>
        <w:gridCol w:w="1148"/>
      </w:tblGrid>
      <w:tr w:rsidR="0056302B" w:rsidRPr="00B242F6" w14:paraId="38A2EC57" w14:textId="77777777" w:rsidTr="29909052">
        <w:tc>
          <w:tcPr>
            <w:tcW w:w="2155" w:type="dxa"/>
            <w:shd w:val="clear" w:color="auto" w:fill="F2F2F2" w:themeFill="background1" w:themeFillShade="F2"/>
          </w:tcPr>
          <w:p w14:paraId="3A81370A" w14:textId="24F6D611" w:rsidR="0056302B" w:rsidRPr="00B242F6" w:rsidRDefault="0056302B" w:rsidP="002F1DCF">
            <w:pPr>
              <w:pStyle w:val="Heading2"/>
              <w:rPr>
                <w:lang w:val="en-GB"/>
              </w:rPr>
            </w:pPr>
            <w:r w:rsidRPr="002F1DCF">
              <w:t>Role</w:t>
            </w:r>
          </w:p>
        </w:tc>
        <w:tc>
          <w:tcPr>
            <w:tcW w:w="6885" w:type="dxa"/>
            <w:gridSpan w:val="3"/>
          </w:tcPr>
          <w:p w14:paraId="4B09237A" w14:textId="679D23B3" w:rsidR="0056302B" w:rsidRPr="001B19E9" w:rsidRDefault="00E66899" w:rsidP="002F1DCF">
            <w:pPr>
              <w:rPr>
                <w:lang w:val="en-GB"/>
              </w:rPr>
            </w:pPr>
            <w:r w:rsidRPr="001B19E9">
              <w:rPr>
                <w:lang w:val="en-GB"/>
              </w:rPr>
              <w:t>Project Manager</w:t>
            </w:r>
            <w:r w:rsidR="001B19E9">
              <w:rPr>
                <w:lang w:val="en-GB"/>
              </w:rPr>
              <w:t xml:space="preserve"> (Senior)</w:t>
            </w:r>
          </w:p>
        </w:tc>
      </w:tr>
      <w:tr w:rsidR="0056302B" w:rsidRPr="00B242F6" w14:paraId="4CBA0403" w14:textId="31376B48" w:rsidTr="29909052">
        <w:tc>
          <w:tcPr>
            <w:tcW w:w="2155" w:type="dxa"/>
            <w:tcBorders>
              <w:bottom w:val="single" w:sz="4" w:space="0" w:color="auto"/>
            </w:tcBorders>
            <w:shd w:val="clear" w:color="auto" w:fill="F2F2F2" w:themeFill="background1" w:themeFillShade="F2"/>
          </w:tcPr>
          <w:p w14:paraId="5D51AA75" w14:textId="4B59A6C3" w:rsidR="0056302B" w:rsidRPr="00B242F6" w:rsidRDefault="0056302B" w:rsidP="002F1DCF">
            <w:pPr>
              <w:pStyle w:val="Heading2"/>
              <w:rPr>
                <w:lang w:val="en-GB"/>
              </w:rPr>
            </w:pPr>
            <w:proofErr w:type="spellStart"/>
            <w:r w:rsidRPr="002F1DCF">
              <w:t>Standardising</w:t>
            </w:r>
            <w:proofErr w:type="spellEnd"/>
            <w:r>
              <w:rPr>
                <w:lang w:val="en-GB"/>
              </w:rPr>
              <w:t xml:space="preserve"> Job description code</w:t>
            </w:r>
          </w:p>
        </w:tc>
        <w:tc>
          <w:tcPr>
            <w:tcW w:w="4590" w:type="dxa"/>
            <w:tcBorders>
              <w:bottom w:val="single" w:sz="4" w:space="0" w:color="auto"/>
            </w:tcBorders>
          </w:tcPr>
          <w:p w14:paraId="601EB54F" w14:textId="5B53E899" w:rsidR="00C804A0" w:rsidRPr="0056302B" w:rsidRDefault="00C804A0" w:rsidP="002F1DCF">
            <w:pPr>
              <w:rPr>
                <w:lang w:val="en-GB"/>
              </w:rPr>
            </w:pPr>
            <w:r>
              <w:rPr>
                <w:lang w:val="en-GB"/>
              </w:rPr>
              <w:t>GENPM-04</w:t>
            </w:r>
          </w:p>
        </w:tc>
        <w:tc>
          <w:tcPr>
            <w:tcW w:w="1147" w:type="dxa"/>
            <w:tcBorders>
              <w:bottom w:val="single" w:sz="4" w:space="0" w:color="auto"/>
            </w:tcBorders>
          </w:tcPr>
          <w:p w14:paraId="151E76A3" w14:textId="26179030" w:rsidR="0056302B" w:rsidRPr="0056302B" w:rsidRDefault="0056302B" w:rsidP="002F1DCF">
            <w:pPr>
              <w:pStyle w:val="Heading2"/>
              <w:rPr>
                <w:lang w:val="en-GB"/>
              </w:rPr>
            </w:pPr>
            <w:r w:rsidRPr="002F1DCF">
              <w:t>Grade</w:t>
            </w:r>
          </w:p>
        </w:tc>
        <w:tc>
          <w:tcPr>
            <w:tcW w:w="1148" w:type="dxa"/>
            <w:tcBorders>
              <w:bottom w:val="single" w:sz="4" w:space="0" w:color="auto"/>
            </w:tcBorders>
          </w:tcPr>
          <w:p w14:paraId="361B7E33" w14:textId="715E1123" w:rsidR="0056302B" w:rsidRPr="00B242F6" w:rsidRDefault="00C7734F" w:rsidP="002F1DCF">
            <w:pPr>
              <w:rPr>
                <w:lang w:val="en-GB"/>
              </w:rPr>
            </w:pPr>
            <w:r>
              <w:rPr>
                <w:lang w:val="en-GB"/>
              </w:rPr>
              <w:t>8</w:t>
            </w:r>
          </w:p>
        </w:tc>
      </w:tr>
      <w:tr w:rsidR="0056302B" w:rsidRPr="00B242F6" w14:paraId="1E442919" w14:textId="77777777" w:rsidTr="29909052">
        <w:tc>
          <w:tcPr>
            <w:tcW w:w="9040" w:type="dxa"/>
            <w:gridSpan w:val="4"/>
            <w:shd w:val="clear" w:color="auto" w:fill="BFBFBF" w:themeFill="background1" w:themeFillShade="BF"/>
          </w:tcPr>
          <w:p w14:paraId="36E22F7A" w14:textId="1A649C3A" w:rsidR="0056302B" w:rsidRPr="0056302B" w:rsidRDefault="0056302B" w:rsidP="002F1DCF">
            <w:pPr>
              <w:pStyle w:val="Heading2"/>
              <w:rPr>
                <w:lang w:val="en-GB"/>
              </w:rPr>
            </w:pPr>
            <w:r w:rsidRPr="0056302B">
              <w:rPr>
                <w:lang w:val="en-GB"/>
              </w:rPr>
              <w:t xml:space="preserve">Role </w:t>
            </w:r>
            <w:r w:rsidRPr="002F1DCF">
              <w:t>Purpose</w:t>
            </w:r>
          </w:p>
        </w:tc>
      </w:tr>
      <w:tr w:rsidR="0056302B" w:rsidRPr="00B242F6" w14:paraId="7C193405" w14:textId="77777777" w:rsidTr="29909052">
        <w:tc>
          <w:tcPr>
            <w:tcW w:w="9040" w:type="dxa"/>
            <w:gridSpan w:val="4"/>
            <w:tcBorders>
              <w:bottom w:val="single" w:sz="4" w:space="0" w:color="auto"/>
            </w:tcBorders>
            <w:shd w:val="clear" w:color="auto" w:fill="F2F2F2" w:themeFill="background1" w:themeFillShade="F2"/>
          </w:tcPr>
          <w:p w14:paraId="2DDFC1C3" w14:textId="55885FA1" w:rsidR="0056302B" w:rsidRPr="0056302B" w:rsidRDefault="00E66C8F" w:rsidP="29909052">
            <w:pPr>
              <w:rPr>
                <w:rFonts w:eastAsia="Roboto" w:cs="Roboto"/>
                <w:szCs w:val="16"/>
              </w:rPr>
            </w:pPr>
            <w:r w:rsidRPr="00E66C8F">
              <w:rPr>
                <w:rFonts w:ascii="Segoe UI" w:eastAsia="Segoe UI" w:hAnsi="Segoe UI" w:cs="Segoe UI"/>
                <w:color w:val="333333"/>
                <w:szCs w:val="16"/>
              </w:rPr>
              <w:t>Provides strategic leadership on complex, high-value projects, shaping direction, managing risk, and influencing senior decision-making. Drives innovation, champions best practice, and ensures lasting impact through high-quality delivery and strong team performance.</w:t>
            </w:r>
          </w:p>
        </w:tc>
      </w:tr>
      <w:tr w:rsidR="0056302B" w:rsidRPr="00B242F6" w14:paraId="2B66738E" w14:textId="77777777" w:rsidTr="29909052">
        <w:tc>
          <w:tcPr>
            <w:tcW w:w="9040" w:type="dxa"/>
            <w:gridSpan w:val="4"/>
            <w:shd w:val="clear" w:color="auto" w:fill="BFBFBF" w:themeFill="background1" w:themeFillShade="BF"/>
          </w:tcPr>
          <w:p w14:paraId="3046E907" w14:textId="1AC00360" w:rsidR="0056302B" w:rsidRPr="00B242F6" w:rsidRDefault="0056302B" w:rsidP="002F1DCF">
            <w:pPr>
              <w:pStyle w:val="Heading2"/>
              <w:rPr>
                <w:lang w:val="en-GB"/>
              </w:rPr>
            </w:pPr>
            <w:r w:rsidRPr="002F1DCF">
              <w:t>Grade</w:t>
            </w:r>
            <w:r>
              <w:rPr>
                <w:lang w:val="en-GB"/>
              </w:rPr>
              <w:t xml:space="preserve"> Descriptors</w:t>
            </w:r>
          </w:p>
        </w:tc>
      </w:tr>
      <w:tr w:rsidR="0056302B" w:rsidRPr="00B242F6" w14:paraId="093BDA7D" w14:textId="77777777" w:rsidTr="29909052">
        <w:tc>
          <w:tcPr>
            <w:tcW w:w="9040" w:type="dxa"/>
            <w:gridSpan w:val="4"/>
            <w:shd w:val="clear" w:color="auto" w:fill="F2F2F2" w:themeFill="background1" w:themeFillShade="F2"/>
          </w:tcPr>
          <w:p w14:paraId="6295005D" w14:textId="3565E69F" w:rsidR="0056302B" w:rsidRPr="0056302B" w:rsidRDefault="0056302B" w:rsidP="002F1DCF">
            <w:pPr>
              <w:rPr>
                <w:lang w:val="en-GB"/>
              </w:rPr>
            </w:pPr>
            <w:r w:rsidRPr="0056302B">
              <w:t xml:space="preserve">[high level core purpose commensurate with grade descriptor] </w:t>
            </w:r>
            <w:r w:rsidRPr="0056302B">
              <w:rPr>
                <w:highlight w:val="yellow"/>
              </w:rPr>
              <w:t>=not to be edited</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2E6DD5" w:rsidRPr="00B242F6" w14:paraId="231A05F2" w14:textId="77777777" w:rsidTr="29909052">
        <w:trPr>
          <w:trHeight w:val="35"/>
        </w:trPr>
        <w:tc>
          <w:tcPr>
            <w:tcW w:w="9040" w:type="dxa"/>
            <w:shd w:val="clear" w:color="auto" w:fill="F2F2F2" w:themeFill="background1" w:themeFillShade="F2"/>
          </w:tcPr>
          <w:p w14:paraId="3B9375C6" w14:textId="630E5571" w:rsidR="002E6DD5" w:rsidRPr="00B109A6" w:rsidRDefault="007728C6" w:rsidP="00B109A6">
            <w:pPr>
              <w:pStyle w:val="ListParagraph"/>
              <w:numPr>
                <w:ilvl w:val="0"/>
                <w:numId w:val="20"/>
              </w:numPr>
              <w:rPr>
                <w:color w:val="0070C0"/>
              </w:rPr>
            </w:pPr>
            <w:r w:rsidRPr="007728C6">
              <w:rPr>
                <w:color w:val="0070C0"/>
                <w:lang w:val="en-GB"/>
              </w:rPr>
              <w:t>Provide overall direction for complex, high-value or strategically significant projects, ensuring effective resource planning, task allocation, and successful delivery across multiple teams or workstreams</w:t>
            </w:r>
            <w:r w:rsidR="00740880">
              <w:rPr>
                <w:color w:val="0070C0"/>
                <w:lang w:val="en-GB"/>
              </w:rPr>
              <w:t>.</w:t>
            </w:r>
          </w:p>
        </w:tc>
      </w:tr>
      <w:tr w:rsidR="007728C6" w:rsidRPr="00B242F6" w14:paraId="2031BB51" w14:textId="77777777" w:rsidTr="29909052">
        <w:trPr>
          <w:trHeight w:val="35"/>
        </w:trPr>
        <w:tc>
          <w:tcPr>
            <w:tcW w:w="9040" w:type="dxa"/>
            <w:shd w:val="clear" w:color="auto" w:fill="F2F2F2" w:themeFill="background1" w:themeFillShade="F2"/>
          </w:tcPr>
          <w:p w14:paraId="7D63B8D2" w14:textId="37F0B5F4" w:rsidR="007728C6" w:rsidRDefault="0022467D" w:rsidP="0022467D">
            <w:pPr>
              <w:pStyle w:val="ListParagraph"/>
              <w:numPr>
                <w:ilvl w:val="0"/>
                <w:numId w:val="20"/>
              </w:numPr>
              <w:rPr>
                <w:color w:val="0070C0"/>
                <w:lang w:val="en-GB"/>
              </w:rPr>
            </w:pPr>
            <w:bookmarkStart w:id="0" w:name="_Hlk200973096"/>
            <w:r w:rsidRPr="0022467D">
              <w:rPr>
                <w:color w:val="0070C0"/>
                <w:lang w:val="en-GB"/>
              </w:rPr>
              <w:t>Lead and coordinate cross-functional project teams, offering expert guidance, coaching, and delivery oversight. Holds responsibility for team</w:t>
            </w:r>
            <w:r w:rsidR="00AD1BA7">
              <w:rPr>
                <w:color w:val="0070C0"/>
                <w:lang w:val="en-GB"/>
              </w:rPr>
              <w:t xml:space="preserve">’s training, </w:t>
            </w:r>
            <w:r w:rsidRPr="0022467D">
              <w:rPr>
                <w:color w:val="0070C0"/>
                <w:lang w:val="en-GB"/>
              </w:rPr>
              <w:t xml:space="preserve">performance and outcomes within a </w:t>
            </w:r>
            <w:r>
              <w:rPr>
                <w:color w:val="0070C0"/>
                <w:lang w:val="en-GB"/>
              </w:rPr>
              <w:t>project/</w:t>
            </w:r>
            <w:r w:rsidRPr="0022467D">
              <w:rPr>
                <w:color w:val="0070C0"/>
                <w:lang w:val="en-GB"/>
              </w:rPr>
              <w:t>matrix management environment</w:t>
            </w:r>
            <w:r w:rsidR="00740880">
              <w:rPr>
                <w:color w:val="0070C0"/>
                <w:lang w:val="en-GB"/>
              </w:rPr>
              <w:t>.</w:t>
            </w:r>
          </w:p>
          <w:bookmarkEnd w:id="0"/>
          <w:p w14:paraId="593A8521" w14:textId="4DC36580" w:rsidR="00B109A6" w:rsidRPr="00B109A6" w:rsidRDefault="00B109A6" w:rsidP="00B109A6">
            <w:pPr>
              <w:ind w:left="305"/>
              <w:rPr>
                <w:color w:val="0070C0"/>
              </w:rPr>
            </w:pPr>
            <w:r>
              <w:rPr>
                <w:color w:val="0070C0"/>
                <w:highlight w:val="yellow"/>
              </w:rPr>
              <w:t xml:space="preserve"> </w:t>
            </w:r>
            <w:r w:rsidRPr="00B109A6">
              <w:rPr>
                <w:color w:val="0070C0"/>
                <w:highlight w:val="yellow"/>
              </w:rPr>
              <w:t>[If relevant</w:t>
            </w:r>
            <w:r>
              <w:rPr>
                <w:color w:val="0070C0"/>
                <w:highlight w:val="yellow"/>
              </w:rPr>
              <w:t>/ OR</w:t>
            </w:r>
            <w:r w:rsidRPr="00B109A6">
              <w:rPr>
                <w:color w:val="0070C0"/>
                <w:highlight w:val="yellow"/>
              </w:rPr>
              <w:t>]</w:t>
            </w:r>
          </w:p>
          <w:p w14:paraId="19A669B3" w14:textId="55CEAA3D" w:rsidR="00B109A6" w:rsidRPr="0039553E" w:rsidRDefault="00F21052" w:rsidP="00B109A6">
            <w:pPr>
              <w:pStyle w:val="ListParagraph"/>
              <w:ind w:left="360"/>
              <w:rPr>
                <w:color w:val="0070C0"/>
                <w:lang w:val="en-GB"/>
              </w:rPr>
            </w:pPr>
            <w:r>
              <w:rPr>
                <w:color w:val="0070C0"/>
              </w:rPr>
              <w:t>L</w:t>
            </w:r>
            <w:r w:rsidRPr="00F21052">
              <w:rPr>
                <w:color w:val="0070C0"/>
              </w:rPr>
              <w:t xml:space="preserve">ine </w:t>
            </w:r>
            <w:r w:rsidR="006A65AA" w:rsidRPr="00F21052">
              <w:rPr>
                <w:color w:val="0070C0"/>
              </w:rPr>
              <w:t>manage</w:t>
            </w:r>
            <w:r w:rsidRPr="00F21052">
              <w:rPr>
                <w:color w:val="0070C0"/>
              </w:rPr>
              <w:t xml:space="preserve"> members of the project team, provi</w:t>
            </w:r>
            <w:r w:rsidR="00CD5572">
              <w:rPr>
                <w:color w:val="0070C0"/>
              </w:rPr>
              <w:t>de</w:t>
            </w:r>
            <w:r w:rsidRPr="00F21052">
              <w:rPr>
                <w:color w:val="0070C0"/>
              </w:rPr>
              <w:t xml:space="preserve"> day-to-day guidance, advice, coaching, and performance feedback. Accountable for conducting annual performance reviews and supporting staff development in line with individual needs and professional aspirations</w:t>
            </w:r>
            <w:r w:rsidR="00740880">
              <w:rPr>
                <w:color w:val="0070C0"/>
              </w:rPr>
              <w:t>.</w:t>
            </w:r>
          </w:p>
        </w:tc>
      </w:tr>
      <w:tr w:rsidR="002E2AFF" w:rsidRPr="00B242F6" w14:paraId="53AFF511" w14:textId="77777777" w:rsidTr="29909052">
        <w:trPr>
          <w:trHeight w:val="35"/>
        </w:trPr>
        <w:tc>
          <w:tcPr>
            <w:tcW w:w="9040" w:type="dxa"/>
            <w:shd w:val="clear" w:color="auto" w:fill="F2F2F2" w:themeFill="background1" w:themeFillShade="F2"/>
          </w:tcPr>
          <w:p w14:paraId="2D4F3BA5" w14:textId="7E9BDD48" w:rsidR="002E2AFF" w:rsidRPr="0039553E" w:rsidRDefault="00397DC2" w:rsidP="00B109A6">
            <w:pPr>
              <w:pStyle w:val="ListParagraph"/>
              <w:numPr>
                <w:ilvl w:val="0"/>
                <w:numId w:val="20"/>
              </w:numPr>
              <w:rPr>
                <w:color w:val="0070C0"/>
                <w:lang w:val="en-GB"/>
              </w:rPr>
            </w:pPr>
            <w:r w:rsidRPr="00397DC2">
              <w:rPr>
                <w:color w:val="0070C0"/>
                <w:lang w:val="en-GB"/>
              </w:rPr>
              <w:t>Take operational responsibility for key project activities within a faculty, division, or service area, actively contributing to decisions that shape performance, efficiency, and impact</w:t>
            </w:r>
            <w:r w:rsidR="00740880">
              <w:rPr>
                <w:color w:val="0070C0"/>
                <w:lang w:val="en-GB"/>
              </w:rPr>
              <w:t>.</w:t>
            </w:r>
          </w:p>
        </w:tc>
      </w:tr>
      <w:tr w:rsidR="00E66899" w:rsidRPr="00B242F6" w14:paraId="4ECFA959" w14:textId="77777777" w:rsidTr="29909052">
        <w:trPr>
          <w:trHeight w:val="35"/>
        </w:trPr>
        <w:tc>
          <w:tcPr>
            <w:tcW w:w="9040" w:type="dxa"/>
            <w:shd w:val="clear" w:color="auto" w:fill="F2F2F2" w:themeFill="background1" w:themeFillShade="F2"/>
          </w:tcPr>
          <w:p w14:paraId="33E40CE6" w14:textId="41930243" w:rsidR="00E66899" w:rsidRPr="0039553E" w:rsidRDefault="006A65AA" w:rsidP="006A65AA">
            <w:pPr>
              <w:pStyle w:val="ListParagraph"/>
              <w:numPr>
                <w:ilvl w:val="0"/>
                <w:numId w:val="20"/>
              </w:numPr>
              <w:rPr>
                <w:color w:val="0070C0"/>
                <w:lang w:val="en-GB"/>
              </w:rPr>
            </w:pPr>
            <w:r w:rsidRPr="006A65AA">
              <w:rPr>
                <w:color w:val="0070C0"/>
                <w:lang w:val="en-GB"/>
              </w:rPr>
              <w:t>Offer expert input into long-term planning and strategy, using specialist knowledge and foresight to influence institutional decision-making and ensure project alignment with broader priorities</w:t>
            </w:r>
            <w:r w:rsidR="00740880">
              <w:rPr>
                <w:color w:val="0070C0"/>
                <w:lang w:val="en-GB"/>
              </w:rPr>
              <w:t>.</w:t>
            </w:r>
          </w:p>
        </w:tc>
      </w:tr>
      <w:tr w:rsidR="00E66899" w:rsidRPr="00B242F6" w14:paraId="0ABD7686" w14:textId="77777777" w:rsidTr="29909052">
        <w:trPr>
          <w:trHeight w:val="30"/>
        </w:trPr>
        <w:tc>
          <w:tcPr>
            <w:tcW w:w="9040" w:type="dxa"/>
            <w:shd w:val="clear" w:color="auto" w:fill="F2F2F2" w:themeFill="background1" w:themeFillShade="F2"/>
          </w:tcPr>
          <w:p w14:paraId="0DBC455B" w14:textId="3FCA99E9" w:rsidR="00E66899" w:rsidRPr="0039553E" w:rsidRDefault="006A65AA" w:rsidP="006A65AA">
            <w:pPr>
              <w:pStyle w:val="ListParagraph"/>
              <w:numPr>
                <w:ilvl w:val="0"/>
                <w:numId w:val="20"/>
              </w:numPr>
              <w:rPr>
                <w:color w:val="0070C0"/>
                <w:lang w:val="en-GB"/>
              </w:rPr>
            </w:pPr>
            <w:r w:rsidRPr="006A65AA">
              <w:rPr>
                <w:color w:val="0070C0"/>
                <w:lang w:val="en-GB"/>
              </w:rPr>
              <w:t>Communicate complex project information and insights clearly and persuasively to diverse audiences, including senior stakeholders. Produces high-quality reports and briefings to support evidence-based decision-making</w:t>
            </w:r>
            <w:r w:rsidR="00740880">
              <w:rPr>
                <w:color w:val="0070C0"/>
                <w:lang w:val="en-GB"/>
              </w:rPr>
              <w:t>.</w:t>
            </w:r>
          </w:p>
        </w:tc>
      </w:tr>
      <w:tr w:rsidR="00E66899" w:rsidRPr="00B242F6" w14:paraId="2D34B693" w14:textId="77777777" w:rsidTr="29909052">
        <w:trPr>
          <w:trHeight w:val="30"/>
        </w:trPr>
        <w:tc>
          <w:tcPr>
            <w:tcW w:w="9040" w:type="dxa"/>
            <w:shd w:val="clear" w:color="auto" w:fill="F2F2F2" w:themeFill="background1" w:themeFillShade="F2"/>
          </w:tcPr>
          <w:p w14:paraId="2178AA94" w14:textId="5A7F43C1" w:rsidR="00E66899" w:rsidRPr="0039553E" w:rsidRDefault="009F7D0A" w:rsidP="009F7D0A">
            <w:pPr>
              <w:pStyle w:val="ListParagraph"/>
              <w:numPr>
                <w:ilvl w:val="0"/>
                <w:numId w:val="20"/>
              </w:numPr>
              <w:rPr>
                <w:color w:val="0070C0"/>
                <w:lang w:val="en-GB"/>
              </w:rPr>
            </w:pPr>
            <w:r w:rsidRPr="009F7D0A">
              <w:rPr>
                <w:color w:val="0070C0"/>
                <w:lang w:val="en-GB"/>
              </w:rPr>
              <w:t>Ensure successful implementation of policies, processes, and business plans within the scope of the project, contributing to compliance, assurance, and governance requirements</w:t>
            </w:r>
            <w:r w:rsidR="00740880">
              <w:rPr>
                <w:color w:val="0070C0"/>
                <w:lang w:val="en-GB"/>
              </w:rPr>
              <w:t>.</w:t>
            </w:r>
          </w:p>
        </w:tc>
      </w:tr>
      <w:tr w:rsidR="00E66899" w:rsidRPr="00B242F6" w14:paraId="7791144B" w14:textId="77777777" w:rsidTr="29909052">
        <w:trPr>
          <w:trHeight w:val="30"/>
        </w:trPr>
        <w:tc>
          <w:tcPr>
            <w:tcW w:w="9040" w:type="dxa"/>
            <w:shd w:val="clear" w:color="auto" w:fill="F2F2F2" w:themeFill="background1" w:themeFillShade="F2"/>
          </w:tcPr>
          <w:p w14:paraId="636011A0" w14:textId="5F572139" w:rsidR="00E66899" w:rsidRPr="0039553E" w:rsidRDefault="004A3818" w:rsidP="009F7D0A">
            <w:pPr>
              <w:pStyle w:val="ListParagraph"/>
              <w:numPr>
                <w:ilvl w:val="0"/>
                <w:numId w:val="20"/>
              </w:numPr>
              <w:rPr>
                <w:color w:val="0070C0"/>
                <w:lang w:val="en-GB"/>
              </w:rPr>
            </w:pPr>
            <w:r w:rsidRPr="004A3818">
              <w:rPr>
                <w:color w:val="0070C0"/>
                <w:lang w:val="en-GB"/>
              </w:rPr>
              <w:t>Participate in and contributes to relevant internal groups, forums, and committees, providing subject matter expertise and influencing decisions that impact institutional priorities or project delivery</w:t>
            </w:r>
            <w:r w:rsidR="00740880">
              <w:rPr>
                <w:color w:val="0070C0"/>
                <w:lang w:val="en-GB"/>
              </w:rPr>
              <w:t>.</w:t>
            </w:r>
          </w:p>
        </w:tc>
      </w:tr>
      <w:tr w:rsidR="00E66899" w:rsidRPr="00B242F6" w14:paraId="54E63658" w14:textId="77777777" w:rsidTr="29909052">
        <w:trPr>
          <w:trHeight w:val="30"/>
        </w:trPr>
        <w:tc>
          <w:tcPr>
            <w:tcW w:w="9040" w:type="dxa"/>
            <w:shd w:val="clear" w:color="auto" w:fill="F2F2F2" w:themeFill="background1" w:themeFillShade="F2"/>
          </w:tcPr>
          <w:p w14:paraId="5A4CF1D4" w14:textId="2CA266F1" w:rsidR="00E66899" w:rsidRPr="0039553E" w:rsidRDefault="009F7D0A" w:rsidP="009F7D0A">
            <w:pPr>
              <w:pStyle w:val="ListParagraph"/>
              <w:numPr>
                <w:ilvl w:val="0"/>
                <w:numId w:val="20"/>
              </w:numPr>
              <w:rPr>
                <w:color w:val="0070C0"/>
                <w:lang w:val="en-GB"/>
              </w:rPr>
            </w:pPr>
            <w:r w:rsidRPr="009F7D0A">
              <w:rPr>
                <w:color w:val="0070C0"/>
                <w:lang w:val="en-GB"/>
              </w:rPr>
              <w:t>Demonstrate leadership by championing best practice in project and programme management, promoting continuous improvement, and supporting a culture of collaboration and accountability</w:t>
            </w:r>
            <w:r w:rsidR="00740880">
              <w:rPr>
                <w:color w:val="0070C0"/>
                <w:lang w:val="en-GB"/>
              </w:rPr>
              <w:t>.</w:t>
            </w:r>
          </w:p>
        </w:tc>
      </w:tr>
    </w:tbl>
    <w:tbl>
      <w:tblPr>
        <w:tblStyle w:val="TableGrid"/>
        <w:tblW w:w="9040"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242F6" w14:paraId="11098A90" w14:textId="77777777" w:rsidTr="29909052">
        <w:trPr>
          <w:trHeight w:val="86"/>
        </w:trPr>
        <w:tc>
          <w:tcPr>
            <w:tcW w:w="9040" w:type="dxa"/>
            <w:shd w:val="clear" w:color="auto" w:fill="D9D9D9" w:themeFill="background1" w:themeFillShade="D9"/>
          </w:tcPr>
          <w:p w14:paraId="77D7133A" w14:textId="3D6B0623" w:rsidR="00973885" w:rsidRPr="002F1DCF" w:rsidRDefault="002F1DCF" w:rsidP="002F1DCF">
            <w:pPr>
              <w:rPr>
                <w:b/>
                <w:szCs w:val="16"/>
              </w:rPr>
            </w:pPr>
            <w:r w:rsidRPr="005D4D80">
              <w:rPr>
                <w:b/>
                <w:szCs w:val="16"/>
              </w:rPr>
              <w:t xml:space="preserve">CORE RESPONSIBILITIES [high level work which applies to multiple employees] </w:t>
            </w:r>
          </w:p>
        </w:tc>
      </w:tr>
      <w:tr w:rsidR="002F1DCF" w:rsidRPr="00B242F6" w14:paraId="500AF51E" w14:textId="77777777" w:rsidTr="29909052">
        <w:trPr>
          <w:trHeight w:val="85"/>
        </w:trPr>
        <w:tc>
          <w:tcPr>
            <w:tcW w:w="9040" w:type="dxa"/>
            <w:shd w:val="clear" w:color="auto" w:fill="D9D9D9" w:themeFill="background1" w:themeFillShade="D9"/>
          </w:tcPr>
          <w:p w14:paraId="599E78A9" w14:textId="333D5F9C" w:rsidR="00E413E2" w:rsidRDefault="004C6EC7" w:rsidP="002F1DCF">
            <w:pPr>
              <w:rPr>
                <w:szCs w:val="16"/>
                <w:highlight w:val="yellow"/>
              </w:rPr>
            </w:pPr>
            <w:r>
              <w:rPr>
                <w:szCs w:val="16"/>
                <w:highlight w:val="yellow"/>
              </w:rPr>
              <w:t>G</w:t>
            </w:r>
            <w:bookmarkStart w:id="1" w:name="_GoBack"/>
            <w:bookmarkEnd w:id="1"/>
            <w:r w:rsidR="002F1DCF" w:rsidRPr="005D4D80">
              <w:rPr>
                <w:szCs w:val="16"/>
                <w:highlight w:val="yellow"/>
              </w:rPr>
              <w:t>uidance on what can be changed</w:t>
            </w:r>
            <w:r w:rsidR="00E413E2">
              <w:rPr>
                <w:szCs w:val="16"/>
                <w:highlight w:val="yellow"/>
              </w:rPr>
              <w:t xml:space="preserve"> can be found in the Toolkit for Managers &amp; HR</w:t>
            </w:r>
          </w:p>
          <w:p w14:paraId="23F38390" w14:textId="40456577" w:rsidR="002F1DCF" w:rsidRPr="005D4D80" w:rsidRDefault="00E413E2" w:rsidP="002F1DCF">
            <w:pPr>
              <w:rPr>
                <w:b/>
                <w:szCs w:val="16"/>
              </w:rPr>
            </w:pPr>
            <w:r>
              <w:rPr>
                <w:szCs w:val="16"/>
                <w:highlight w:val="yellow"/>
              </w:rPr>
              <w:t xml:space="preserve">Changes to core responsibilities must be </w:t>
            </w:r>
            <w:r w:rsidR="002F1DCF" w:rsidRPr="005D4D80">
              <w:rPr>
                <w:szCs w:val="16"/>
                <w:highlight w:val="yellow"/>
              </w:rPr>
              <w:t>checked</w:t>
            </w:r>
            <w:r>
              <w:rPr>
                <w:szCs w:val="16"/>
                <w:highlight w:val="yellow"/>
              </w:rPr>
              <w:t xml:space="preserve"> and verified</w:t>
            </w:r>
            <w:r w:rsidR="002F1DCF" w:rsidRPr="005D4D80">
              <w:rPr>
                <w:szCs w:val="16"/>
                <w:highlight w:val="yellow"/>
              </w:rPr>
              <w:t xml:space="preserve"> at local</w:t>
            </w:r>
            <w:r>
              <w:rPr>
                <w:szCs w:val="16"/>
                <w:highlight w:val="yellow"/>
              </w:rPr>
              <w:t xml:space="preserve"> HR</w:t>
            </w:r>
            <w:r w:rsidR="002F1DCF" w:rsidRPr="005D4D80">
              <w:rPr>
                <w:szCs w:val="16"/>
                <w:highlight w:val="yellow"/>
              </w:rPr>
              <w:t xml:space="preserve"> level to ensure edits are appropriate </w:t>
            </w:r>
            <w:r>
              <w:rPr>
                <w:szCs w:val="16"/>
                <w:highlight w:val="yellow"/>
              </w:rPr>
              <w:t>and remain</w:t>
            </w:r>
            <w:r w:rsidR="002F1DCF" w:rsidRPr="005D4D80">
              <w:rPr>
                <w:szCs w:val="16"/>
                <w:highlight w:val="yellow"/>
              </w:rPr>
              <w:t xml:space="preserve"> within grade </w:t>
            </w:r>
            <w:r>
              <w:rPr>
                <w:szCs w:val="16"/>
                <w:highlight w:val="yellow"/>
              </w:rPr>
              <w:t>descriptor boundaries described above</w:t>
            </w:r>
          </w:p>
        </w:tc>
      </w:tr>
      <w:tr w:rsidR="00E66899" w:rsidRPr="00B242F6" w14:paraId="12AE803F" w14:textId="77777777" w:rsidTr="29909052">
        <w:tblPrEx>
          <w:tblBorders>
            <w:insideH w:val="single" w:sz="4" w:space="0" w:color="auto"/>
            <w:insideV w:val="single" w:sz="4" w:space="0" w:color="auto"/>
          </w:tblBorders>
          <w:shd w:val="clear" w:color="auto" w:fill="auto"/>
        </w:tblPrEx>
        <w:trPr>
          <w:trHeight w:val="24"/>
        </w:trPr>
        <w:tc>
          <w:tcPr>
            <w:tcW w:w="9040" w:type="dxa"/>
            <w:shd w:val="clear" w:color="auto" w:fill="auto"/>
            <w:tcMar>
              <w:bottom w:w="115" w:type="dxa"/>
            </w:tcMar>
          </w:tcPr>
          <w:p w14:paraId="4E86566D" w14:textId="310F59C9" w:rsidR="00E66899" w:rsidRPr="00E35F96" w:rsidRDefault="005C2776" w:rsidP="00E66899">
            <w:pPr>
              <w:pStyle w:val="ListParagraph"/>
              <w:numPr>
                <w:ilvl w:val="0"/>
                <w:numId w:val="16"/>
              </w:numPr>
              <w:rPr>
                <w:lang w:val="en-GB"/>
              </w:rPr>
            </w:pPr>
            <w:r w:rsidRPr="005C2776">
              <w:t>Define and agree project scope, objectives, and deliverables in consultation with senior stakeholders, aligning with institutional strategies and priorities</w:t>
            </w:r>
            <w:r w:rsidR="00740880">
              <w:t>.</w:t>
            </w:r>
          </w:p>
        </w:tc>
      </w:tr>
      <w:tr w:rsidR="00E66899" w:rsidRPr="00B242F6" w14:paraId="3B5F8479" w14:textId="77777777" w:rsidTr="29909052">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09E5439D" w14:textId="18C9BEB7" w:rsidR="00E66899" w:rsidRPr="00E35F96" w:rsidRDefault="005573A3" w:rsidP="00E66899">
            <w:pPr>
              <w:pStyle w:val="ListParagraph"/>
              <w:numPr>
                <w:ilvl w:val="0"/>
                <w:numId w:val="16"/>
              </w:numPr>
              <w:rPr>
                <w:rFonts w:asciiTheme="majorHAnsi" w:eastAsia="Times New Roman" w:hAnsiTheme="majorHAnsi" w:cstheme="majorBidi"/>
                <w:color w:val="0D0D0D" w:themeColor="text1" w:themeTint="F2"/>
                <w:szCs w:val="16"/>
                <w:lang w:eastAsia="en-GB"/>
              </w:rPr>
            </w:pPr>
            <w:r w:rsidRPr="005573A3">
              <w:t>Develop and lead the delivery of complex project plans, tracking milestones, resources, interdependencies, and risks to ensure delivery on time, within scope, and to budget</w:t>
            </w:r>
            <w:r w:rsidR="00740880">
              <w:t>.</w:t>
            </w:r>
          </w:p>
        </w:tc>
      </w:tr>
      <w:tr w:rsidR="00E66899" w:rsidRPr="00B242F6" w14:paraId="4EA39DD1" w14:textId="77777777" w:rsidTr="29909052">
        <w:tblPrEx>
          <w:tblBorders>
            <w:insideH w:val="single" w:sz="4" w:space="0" w:color="auto"/>
            <w:insideV w:val="single" w:sz="4" w:space="0" w:color="auto"/>
          </w:tblBorders>
          <w:shd w:val="clear" w:color="auto" w:fill="auto"/>
        </w:tblPrEx>
        <w:trPr>
          <w:trHeight w:val="31"/>
        </w:trPr>
        <w:tc>
          <w:tcPr>
            <w:tcW w:w="9040" w:type="dxa"/>
            <w:shd w:val="clear" w:color="auto" w:fill="auto"/>
            <w:tcMar>
              <w:bottom w:w="115" w:type="dxa"/>
            </w:tcMar>
          </w:tcPr>
          <w:p w14:paraId="1BF63032" w14:textId="56838833" w:rsidR="00E66899" w:rsidRPr="00E35F96" w:rsidRDefault="005573A3" w:rsidP="00E66899">
            <w:pPr>
              <w:pStyle w:val="ListParagraph"/>
              <w:numPr>
                <w:ilvl w:val="0"/>
                <w:numId w:val="16"/>
              </w:numPr>
              <w:rPr>
                <w:lang w:val="en-GB"/>
              </w:rPr>
            </w:pPr>
            <w:r w:rsidRPr="005573A3">
              <w:t>Provide strategic direction and leadership to project team members, ensuring high performance, resource coordination, and effective task allocation across internal and external contributors.</w:t>
            </w:r>
            <w:r w:rsidR="009D3F85">
              <w:t xml:space="preserve"> Line manage project team members, providing day-to-day guidance, coaching, and formal performance management in line with professional development needs.</w:t>
            </w:r>
          </w:p>
        </w:tc>
      </w:tr>
      <w:tr w:rsidR="00E66899" w:rsidRPr="00B242F6" w14:paraId="5D36A72D" w14:textId="77777777" w:rsidTr="29909052">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E271AAA" w14:textId="0EA636BE" w:rsidR="00E66899" w:rsidRPr="00E35F96" w:rsidRDefault="009D3F85" w:rsidP="00E66899">
            <w:pPr>
              <w:pStyle w:val="ListParagraph"/>
              <w:numPr>
                <w:ilvl w:val="0"/>
                <w:numId w:val="16"/>
              </w:numPr>
              <w:rPr>
                <w:lang w:val="en-GB"/>
              </w:rPr>
            </w:pPr>
            <w:r w:rsidRPr="009D3F85">
              <w:t>Manage project risks, issues, and changes in scope, developing mitigation plans and escalating appropriately where necessary to ensure continued progress and stakeholder confidence</w:t>
            </w:r>
            <w:r w:rsidR="00740880">
              <w:t>.</w:t>
            </w:r>
          </w:p>
        </w:tc>
      </w:tr>
      <w:tr w:rsidR="00E66899" w:rsidRPr="00B242F6" w14:paraId="7C32B764" w14:textId="77777777" w:rsidTr="29909052">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14B844C3" w14:textId="198EDCB6" w:rsidR="00E66899" w:rsidRPr="00E35F96" w:rsidRDefault="00E66899" w:rsidP="00E66899">
            <w:pPr>
              <w:pStyle w:val="ListParagraph"/>
              <w:numPr>
                <w:ilvl w:val="0"/>
                <w:numId w:val="16"/>
              </w:numPr>
              <w:rPr>
                <w:lang w:val="en-GB"/>
              </w:rPr>
            </w:pPr>
            <w:r w:rsidRPr="00983FAF">
              <w:t>Measure and monitor project progress</w:t>
            </w:r>
            <w:r w:rsidR="00BE51EE">
              <w:t xml:space="preserve">, </w:t>
            </w:r>
            <w:r w:rsidRPr="00983FAF">
              <w:t xml:space="preserve">performance </w:t>
            </w:r>
            <w:r w:rsidR="00BE51EE">
              <w:t xml:space="preserve">and impact outcomes </w:t>
            </w:r>
            <w:r w:rsidRPr="00983FAF">
              <w:t>using appropriate methodology, systems, tools and techniques</w:t>
            </w:r>
            <w:r w:rsidR="00884957">
              <w:t xml:space="preserve"> championing best practice in the delivery of projects</w:t>
            </w:r>
            <w:r w:rsidR="00740880">
              <w:t>.</w:t>
            </w:r>
          </w:p>
        </w:tc>
      </w:tr>
      <w:tr w:rsidR="00E66899" w:rsidRPr="00B242F6" w14:paraId="18169FF3" w14:textId="77777777" w:rsidTr="29909052">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40B26D44" w14:textId="18B5E2C0" w:rsidR="00E66899" w:rsidRPr="00E35F96" w:rsidRDefault="00AC3CD5" w:rsidP="00E66899">
            <w:pPr>
              <w:pStyle w:val="ListParagraph"/>
              <w:numPr>
                <w:ilvl w:val="0"/>
                <w:numId w:val="16"/>
              </w:numPr>
              <w:rPr>
                <w:lang w:val="en-GB"/>
              </w:rPr>
            </w:pPr>
            <w:r>
              <w:t>Communicate complex project updates, insights, and recommendations to stakeholders at all levels, including the preparation of high-quality reports and briefings for committees, boards, and senior management</w:t>
            </w:r>
            <w:r w:rsidR="00740880">
              <w:t>.</w:t>
            </w:r>
          </w:p>
        </w:tc>
      </w:tr>
      <w:tr w:rsidR="002F46BD" w:rsidRPr="00B242F6" w14:paraId="5D20CC49" w14:textId="77777777" w:rsidTr="29909052">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2335AC54" w14:textId="14C88ECF" w:rsidR="002F46BD" w:rsidRDefault="002F46BD" w:rsidP="00E66899">
            <w:pPr>
              <w:pStyle w:val="ListParagraph"/>
              <w:numPr>
                <w:ilvl w:val="0"/>
                <w:numId w:val="16"/>
              </w:numPr>
            </w:pPr>
            <w:r w:rsidRPr="002F46BD">
              <w:lastRenderedPageBreak/>
              <w:t xml:space="preserve">Actively contribute </w:t>
            </w:r>
            <w:r w:rsidR="0029773B">
              <w:t xml:space="preserve">to </w:t>
            </w:r>
            <w:r w:rsidRPr="002F46BD">
              <w:t>project-related working groups, forums, and committees, providing expert input and influencing decisions to support effective policy, process, and strategy development</w:t>
            </w:r>
            <w:r w:rsidR="00740880">
              <w:t>.</w:t>
            </w:r>
          </w:p>
        </w:tc>
      </w:tr>
      <w:tr w:rsidR="00E66899" w:rsidRPr="00B242F6" w14:paraId="04D9B943" w14:textId="77777777" w:rsidTr="29909052">
        <w:tblPrEx>
          <w:tblBorders>
            <w:insideH w:val="single" w:sz="4" w:space="0" w:color="auto"/>
            <w:insideV w:val="single" w:sz="4" w:space="0" w:color="auto"/>
          </w:tblBorders>
          <w:shd w:val="clear" w:color="auto" w:fill="auto"/>
        </w:tblPrEx>
        <w:trPr>
          <w:trHeight w:val="28"/>
        </w:trPr>
        <w:tc>
          <w:tcPr>
            <w:tcW w:w="9040" w:type="dxa"/>
            <w:shd w:val="clear" w:color="auto" w:fill="auto"/>
            <w:tcMar>
              <w:bottom w:w="115" w:type="dxa"/>
            </w:tcMar>
          </w:tcPr>
          <w:p w14:paraId="3702E360" w14:textId="3F54EFEC" w:rsidR="00E66899" w:rsidRPr="00E35F96" w:rsidRDefault="00E66899" w:rsidP="00E66899">
            <w:pPr>
              <w:pStyle w:val="ListParagraph"/>
              <w:numPr>
                <w:ilvl w:val="0"/>
                <w:numId w:val="16"/>
              </w:numPr>
              <w:rPr>
                <w:lang w:val="en-GB"/>
              </w:rPr>
            </w:pPr>
            <w:r w:rsidRPr="00983FAF">
              <w:t>Produce comprehensive project documentation</w:t>
            </w:r>
            <w:r w:rsidR="002E2AFF">
              <w:t>, briefings and</w:t>
            </w:r>
            <w:r w:rsidR="00E2152E">
              <w:t xml:space="preserve"> </w:t>
            </w:r>
            <w:r w:rsidRPr="00983FAF">
              <w:t>progress reports</w:t>
            </w:r>
            <w:r w:rsidR="002E2AFF">
              <w:t xml:space="preserve"> for key stakeholders. Provide </w:t>
            </w:r>
            <w:r w:rsidR="00BE51EE">
              <w:t xml:space="preserve">expert advice, </w:t>
            </w:r>
            <w:r w:rsidR="002E2AFF">
              <w:t>insights and recommendations in r</w:t>
            </w:r>
            <w:r w:rsidR="002E2AFF" w:rsidRPr="00AD685A">
              <w:t>eporting management information, project progress or updates to committees</w:t>
            </w:r>
            <w:r w:rsidR="00740880">
              <w:t>.</w:t>
            </w:r>
          </w:p>
        </w:tc>
      </w:tr>
      <w:tr w:rsidR="00E66899" w:rsidRPr="00B242F6" w14:paraId="67545E77" w14:textId="77777777" w:rsidTr="29909052">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FA4FB95" w14:textId="4C0D8FDD" w:rsidR="00E66899" w:rsidRPr="00E35F96" w:rsidRDefault="009D4578" w:rsidP="00E66899">
            <w:pPr>
              <w:pStyle w:val="ListParagraph"/>
              <w:numPr>
                <w:ilvl w:val="0"/>
                <w:numId w:val="16"/>
              </w:numPr>
              <w:rPr>
                <w:lang w:val="en-GB"/>
              </w:rPr>
            </w:pPr>
            <w:r w:rsidRPr="009D4578">
              <w:t>Lead project financial planning and control, managing budgets, tracking expenditure, and ensuring compliance with institutional financial procedures</w:t>
            </w:r>
            <w:r w:rsidR="00740880">
              <w:t>.</w:t>
            </w:r>
          </w:p>
        </w:tc>
      </w:tr>
      <w:tr w:rsidR="004536DC" w:rsidRPr="00B242F6" w14:paraId="0E42CB62" w14:textId="77777777" w:rsidTr="29909052">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6A2AFD42" w14:textId="3461921C" w:rsidR="004536DC" w:rsidRPr="009D4578" w:rsidRDefault="004536DC" w:rsidP="00E66899">
            <w:pPr>
              <w:pStyle w:val="ListParagraph"/>
              <w:numPr>
                <w:ilvl w:val="0"/>
                <w:numId w:val="16"/>
              </w:numPr>
            </w:pPr>
            <w:r w:rsidRPr="004536DC">
              <w:t xml:space="preserve">Ensure compliance with </w:t>
            </w:r>
            <w:r w:rsidR="00740880" w:rsidRPr="004536DC">
              <w:t>university</w:t>
            </w:r>
            <w:r w:rsidRPr="004536DC">
              <w:t xml:space="preserve"> governance frameworks, policies, and procedures, supporting quality assurance and institutional accountability across all areas of project delivery</w:t>
            </w:r>
            <w:r w:rsidR="00740880">
              <w:t>.</w:t>
            </w:r>
          </w:p>
        </w:tc>
      </w:tr>
      <w:tr w:rsidR="00E66899" w:rsidRPr="00B242F6" w14:paraId="0186CD83" w14:textId="77777777" w:rsidTr="29909052">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48B276DD" w14:textId="4E2245F4" w:rsidR="00E66899" w:rsidRPr="00E35F96" w:rsidRDefault="00E66899" w:rsidP="00E66899">
            <w:pPr>
              <w:pStyle w:val="ListParagraph"/>
              <w:numPr>
                <w:ilvl w:val="0"/>
                <w:numId w:val="16"/>
              </w:numPr>
              <w:rPr>
                <w:rFonts w:asciiTheme="majorHAnsi" w:eastAsia="Times New Roman" w:hAnsiTheme="majorHAnsi" w:cstheme="majorBidi"/>
                <w:color w:val="0D0D0D" w:themeColor="text1" w:themeTint="F2"/>
                <w:szCs w:val="16"/>
                <w:lang w:eastAsia="en-GB"/>
              </w:rPr>
            </w:pPr>
            <w:r w:rsidRPr="00AD685A">
              <w:t>Conduct post-evaluation project reviews, documenting learnings/improvements and ensuring project deliverables are completed and approved</w:t>
            </w:r>
            <w:r w:rsidR="002E2AFF">
              <w:t>.</w:t>
            </w:r>
          </w:p>
        </w:tc>
      </w:tr>
      <w:tr w:rsidR="00E66899" w:rsidRPr="00B242F6" w14:paraId="45F81067" w14:textId="77777777" w:rsidTr="29909052">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42C97771" w14:textId="5F924200" w:rsidR="00E66899" w:rsidRPr="006C502F" w:rsidRDefault="00512A45" w:rsidP="00E66899">
            <w:pPr>
              <w:pStyle w:val="ListParagraph"/>
              <w:numPr>
                <w:ilvl w:val="0"/>
                <w:numId w:val="16"/>
              </w:numPr>
            </w:pPr>
            <w:r w:rsidRPr="00512A45">
              <w:t>Build and maintain strong, collaborative relationships with key stakeholders, vendors, and external partners, ensuring alignment and shared accountability across all areas of project delivery</w:t>
            </w:r>
            <w:r w:rsidR="00740880">
              <w:t>.</w:t>
            </w:r>
          </w:p>
        </w:tc>
      </w:tr>
      <w:tr w:rsidR="004C6E59" w:rsidRPr="00B242F6" w14:paraId="395B682C" w14:textId="77777777" w:rsidTr="29909052">
        <w:tblPrEx>
          <w:tblBorders>
            <w:insideH w:val="single" w:sz="4" w:space="0" w:color="auto"/>
            <w:insideV w:val="single" w:sz="4" w:space="0" w:color="auto"/>
          </w:tblBorders>
          <w:shd w:val="clear" w:color="auto" w:fill="auto"/>
        </w:tblPrEx>
        <w:trPr>
          <w:trHeight w:val="28"/>
        </w:trPr>
        <w:tc>
          <w:tcPr>
            <w:tcW w:w="9040" w:type="dxa"/>
            <w:tcBorders>
              <w:bottom w:val="single" w:sz="4" w:space="0" w:color="auto"/>
            </w:tcBorders>
            <w:shd w:val="clear" w:color="auto" w:fill="auto"/>
            <w:tcMar>
              <w:bottom w:w="115" w:type="dxa"/>
            </w:tcMar>
          </w:tcPr>
          <w:p w14:paraId="296596EA" w14:textId="64F5DBA4" w:rsidR="004C6E59" w:rsidRPr="00AD685A" w:rsidRDefault="00512A45" w:rsidP="00E66899">
            <w:pPr>
              <w:pStyle w:val="ListParagraph"/>
              <w:numPr>
                <w:ilvl w:val="0"/>
                <w:numId w:val="16"/>
              </w:numPr>
            </w:pPr>
            <w:r>
              <w:t xml:space="preserve">Contribute expert advice to internal networks, working groups, or committees, influencing the adoption of best practice and promoting project management excellence across the </w:t>
            </w:r>
            <w:r w:rsidR="00740880">
              <w:t>organization.</w:t>
            </w:r>
          </w:p>
        </w:tc>
      </w:tr>
      <w:tr w:rsidR="00E35F96" w:rsidRPr="00B242F6" w14:paraId="5482F979" w14:textId="77777777" w:rsidTr="29909052">
        <w:tblPrEx>
          <w:tblBorders>
            <w:insideH w:val="single" w:sz="4" w:space="0" w:color="auto"/>
            <w:insideV w:val="single" w:sz="4" w:space="0" w:color="auto"/>
          </w:tblBorders>
          <w:shd w:val="clear" w:color="auto" w:fill="auto"/>
        </w:tblPrEx>
        <w:trPr>
          <w:trHeight w:val="21"/>
        </w:trPr>
        <w:tc>
          <w:tcPr>
            <w:tcW w:w="9040" w:type="dxa"/>
            <w:tcBorders>
              <w:top w:val="single" w:sz="4" w:space="0" w:color="auto"/>
            </w:tcBorders>
            <w:shd w:val="clear" w:color="auto" w:fill="BFBFBF" w:themeFill="background1" w:themeFillShade="BF"/>
            <w:tcMar>
              <w:bottom w:w="115" w:type="dxa"/>
            </w:tcMar>
          </w:tcPr>
          <w:p w14:paraId="016D2DCE" w14:textId="6A156005" w:rsidR="00E35F96" w:rsidRPr="00335C74" w:rsidRDefault="00E35F96" w:rsidP="00E35F96">
            <w:pPr>
              <w:rPr>
                <w:szCs w:val="16"/>
              </w:rPr>
            </w:pPr>
            <w:r w:rsidRPr="00335C74">
              <w:rPr>
                <w:rStyle w:val="Heading2Char"/>
              </w:rPr>
              <w:t>Selection Criteria</w:t>
            </w:r>
            <w:r>
              <w:rPr>
                <w:lang w:val="en-GB"/>
              </w:rPr>
              <w:br/>
            </w:r>
            <w:r w:rsidRPr="00BF7C83">
              <w:rPr>
                <w:szCs w:val="16"/>
              </w:rPr>
              <w:t xml:space="preserve">ESSENTIAL [defined by SJD] </w:t>
            </w:r>
          </w:p>
        </w:tc>
      </w:tr>
      <w:tr w:rsidR="00E35F96" w:rsidRPr="00B242F6" w14:paraId="6BB31A42" w14:textId="77777777" w:rsidTr="29909052">
        <w:tblPrEx>
          <w:tblBorders>
            <w:insideH w:val="single" w:sz="4" w:space="0" w:color="auto"/>
            <w:insideV w:val="single" w:sz="4" w:space="0" w:color="auto"/>
          </w:tblBorders>
          <w:shd w:val="clear" w:color="auto" w:fill="auto"/>
        </w:tblPrEx>
        <w:trPr>
          <w:trHeight w:val="1762"/>
        </w:trPr>
        <w:tc>
          <w:tcPr>
            <w:tcW w:w="9040" w:type="dxa"/>
            <w:shd w:val="clear" w:color="auto" w:fill="auto"/>
            <w:tcMar>
              <w:bottom w:w="115" w:type="dxa"/>
            </w:tcMar>
          </w:tcPr>
          <w:p w14:paraId="4FCF848D" w14:textId="1E2F169D" w:rsidR="00276BC3" w:rsidRDefault="00276BC3" w:rsidP="00AF62E6">
            <w:pPr>
              <w:pStyle w:val="ListParagraph"/>
              <w:numPr>
                <w:ilvl w:val="0"/>
                <w:numId w:val="16"/>
              </w:numPr>
            </w:pPr>
            <w:r>
              <w:t>Educated to degree level or equivalent experience</w:t>
            </w:r>
            <w:r w:rsidR="00740880">
              <w:t>.</w:t>
            </w:r>
          </w:p>
          <w:p w14:paraId="671CF19B" w14:textId="397D5B5B" w:rsidR="00276BC3" w:rsidRDefault="00276BC3" w:rsidP="00AF62E6">
            <w:pPr>
              <w:pStyle w:val="ListParagraph"/>
              <w:numPr>
                <w:ilvl w:val="0"/>
                <w:numId w:val="16"/>
              </w:numPr>
            </w:pPr>
            <w:r>
              <w:t>Substantial project management experience in delivering complex, high-value or multi-stakeholder projects</w:t>
            </w:r>
            <w:r w:rsidR="00740880">
              <w:t>.</w:t>
            </w:r>
          </w:p>
          <w:p w14:paraId="5C6DC616" w14:textId="0F8341BB" w:rsidR="00276BC3" w:rsidRDefault="00276BC3" w:rsidP="00AF62E6">
            <w:pPr>
              <w:pStyle w:val="ListParagraph"/>
              <w:numPr>
                <w:ilvl w:val="0"/>
                <w:numId w:val="16"/>
              </w:numPr>
            </w:pPr>
            <w:r>
              <w:t>Experience in managing complex budgets and ensuring financial compliance</w:t>
            </w:r>
            <w:r w:rsidR="00740880">
              <w:t>.</w:t>
            </w:r>
          </w:p>
          <w:p w14:paraId="7A5520B7" w14:textId="5F59A108" w:rsidR="00276BC3" w:rsidRDefault="00276BC3" w:rsidP="00AF62E6">
            <w:pPr>
              <w:pStyle w:val="ListParagraph"/>
              <w:numPr>
                <w:ilvl w:val="0"/>
                <w:numId w:val="16"/>
              </w:numPr>
            </w:pPr>
            <w:r>
              <w:t>Proven ability to lead and influence multi-disciplinary teams, whether through line management or matrix structures</w:t>
            </w:r>
            <w:r w:rsidR="00740880">
              <w:t>.</w:t>
            </w:r>
          </w:p>
          <w:p w14:paraId="2ED50DCF" w14:textId="0C839FED" w:rsidR="00276BC3" w:rsidRDefault="00276BC3" w:rsidP="00AF62E6">
            <w:pPr>
              <w:pStyle w:val="ListParagraph"/>
              <w:numPr>
                <w:ilvl w:val="0"/>
                <w:numId w:val="16"/>
              </w:numPr>
            </w:pPr>
            <w:r>
              <w:t>Strong analytical and problem-solving skills, with a proactive approach to risk management and issue resolution</w:t>
            </w:r>
            <w:r w:rsidR="00740880">
              <w:t>.</w:t>
            </w:r>
          </w:p>
          <w:p w14:paraId="3E7F8575" w14:textId="309B0FC8" w:rsidR="00276BC3" w:rsidRDefault="00276BC3" w:rsidP="00AF62E6">
            <w:pPr>
              <w:pStyle w:val="ListParagraph"/>
              <w:numPr>
                <w:ilvl w:val="0"/>
                <w:numId w:val="16"/>
              </w:numPr>
            </w:pPr>
            <w:r>
              <w:t>Evidence of strategic thinking and the ability to align project delivery with wider institutional goals</w:t>
            </w:r>
            <w:r w:rsidR="00740880">
              <w:t>.</w:t>
            </w:r>
          </w:p>
          <w:p w14:paraId="3D2FA961" w14:textId="47B9267A" w:rsidR="00276BC3" w:rsidRDefault="00276BC3" w:rsidP="00AF62E6">
            <w:pPr>
              <w:pStyle w:val="ListParagraph"/>
              <w:numPr>
                <w:ilvl w:val="0"/>
                <w:numId w:val="16"/>
              </w:numPr>
            </w:pPr>
            <w:r>
              <w:t>Excellent written and verbal communication skills, with experience of preparing reports, briefings and presenting to senior stakeholders</w:t>
            </w:r>
            <w:r w:rsidR="00740880">
              <w:t>.</w:t>
            </w:r>
          </w:p>
          <w:p w14:paraId="6E64F493" w14:textId="2505E05A" w:rsidR="004A3818" w:rsidRDefault="004A3818" w:rsidP="00AF62E6">
            <w:pPr>
              <w:pStyle w:val="ListParagraph"/>
              <w:numPr>
                <w:ilvl w:val="0"/>
                <w:numId w:val="16"/>
              </w:numPr>
            </w:pPr>
            <w:r w:rsidRPr="004A3818">
              <w:t>Experience of participating in committees or working groups and contributing to strategic or operational decision-making</w:t>
            </w:r>
            <w:r w:rsidR="00740880">
              <w:t>.</w:t>
            </w:r>
          </w:p>
          <w:p w14:paraId="6881B9D7" w14:textId="6D7CA1DA" w:rsidR="00276BC3" w:rsidRDefault="00276BC3" w:rsidP="00AF62E6">
            <w:pPr>
              <w:pStyle w:val="ListParagraph"/>
              <w:numPr>
                <w:ilvl w:val="0"/>
                <w:numId w:val="16"/>
              </w:numPr>
            </w:pPr>
            <w:r>
              <w:t xml:space="preserve">High level of </w:t>
            </w:r>
            <w:proofErr w:type="spellStart"/>
            <w:r>
              <w:t>organisational</w:t>
            </w:r>
            <w:proofErr w:type="spellEnd"/>
            <w:r>
              <w:t xml:space="preserve"> and decision-making skills, with the ability to work independently and under pressure</w:t>
            </w:r>
            <w:r w:rsidR="00740880">
              <w:t>.</w:t>
            </w:r>
          </w:p>
          <w:p w14:paraId="4C9E3063" w14:textId="615A1B22" w:rsidR="00E35F96" w:rsidRPr="00E66899" w:rsidRDefault="00276BC3" w:rsidP="00AF62E6">
            <w:pPr>
              <w:pStyle w:val="ListParagraph"/>
              <w:numPr>
                <w:ilvl w:val="0"/>
                <w:numId w:val="16"/>
              </w:numPr>
            </w:pPr>
            <w:r>
              <w:t>Demonstrated ability to build credibility and foster strong working relationships across a wide range of stakeholders</w:t>
            </w:r>
            <w:r w:rsidR="00740880">
              <w:t>.</w:t>
            </w:r>
          </w:p>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35C74" w:rsidRPr="00B242F6" w14:paraId="0F991F36" w14:textId="77777777" w:rsidTr="00335C74">
        <w:tc>
          <w:tcPr>
            <w:tcW w:w="9040" w:type="dxa"/>
            <w:tcBorders>
              <w:top w:val="nil"/>
              <w:bottom w:val="single" w:sz="4" w:space="0" w:color="auto"/>
            </w:tcBorders>
            <w:shd w:val="clear" w:color="auto" w:fill="D9D9D9" w:themeFill="background1" w:themeFillShade="D9"/>
          </w:tcPr>
          <w:p w14:paraId="7476E0C0" w14:textId="38E21C0E" w:rsidR="00335C74" w:rsidRPr="00335C74" w:rsidRDefault="00335C74" w:rsidP="00335C74">
            <w:pPr>
              <w:pStyle w:val="Heading2"/>
            </w:pPr>
            <w:r>
              <w:rPr>
                <w:lang w:val="en-GB"/>
              </w:rPr>
              <w:t>Desirable</w:t>
            </w:r>
          </w:p>
        </w:tc>
      </w:tr>
      <w:tr w:rsidR="00335C74" w:rsidRPr="00B242F6" w14:paraId="1AB360BA" w14:textId="77777777" w:rsidTr="00335C74">
        <w:trPr>
          <w:trHeight w:val="503"/>
        </w:trPr>
        <w:tc>
          <w:tcPr>
            <w:tcW w:w="9040" w:type="dxa"/>
            <w:shd w:val="clear" w:color="auto" w:fill="auto"/>
          </w:tcPr>
          <w:p w14:paraId="5DD78046" w14:textId="77777777" w:rsidR="001B19E9" w:rsidRPr="001B19E9" w:rsidRDefault="001B19E9" w:rsidP="001B19E9">
            <w:pPr>
              <w:pStyle w:val="ListParagraph"/>
              <w:numPr>
                <w:ilvl w:val="0"/>
                <w:numId w:val="18"/>
              </w:numPr>
            </w:pPr>
            <w:r w:rsidRPr="001B19E9">
              <w:rPr>
                <w:lang w:val="en-GB"/>
              </w:rPr>
              <w:t xml:space="preserve">Formal project </w:t>
            </w:r>
            <w:r w:rsidRPr="001B19E9">
              <w:t>management qualification (e.g. PRINCE2, PMP, Agile)</w:t>
            </w:r>
          </w:p>
          <w:p w14:paraId="339947EF" w14:textId="77777777" w:rsidR="001B19E9" w:rsidRPr="001B19E9" w:rsidRDefault="001B19E9" w:rsidP="001B19E9">
            <w:pPr>
              <w:pStyle w:val="ListParagraph"/>
              <w:numPr>
                <w:ilvl w:val="0"/>
                <w:numId w:val="18"/>
              </w:numPr>
            </w:pPr>
            <w:r w:rsidRPr="001B19E9">
              <w:t>Experience of working in a complex academic or research environment</w:t>
            </w:r>
          </w:p>
          <w:p w14:paraId="5A35B38B" w14:textId="77777777" w:rsidR="001B19E9" w:rsidRPr="001B19E9" w:rsidRDefault="001B19E9" w:rsidP="001B19E9">
            <w:pPr>
              <w:pStyle w:val="ListParagraph"/>
              <w:numPr>
                <w:ilvl w:val="0"/>
                <w:numId w:val="18"/>
              </w:numPr>
              <w:rPr>
                <w:lang w:val="en-GB"/>
              </w:rPr>
            </w:pPr>
            <w:r w:rsidRPr="001B19E9">
              <w:t>Familiarity with project</w:t>
            </w:r>
            <w:r w:rsidRPr="001B19E9">
              <w:rPr>
                <w:lang w:val="en-GB"/>
              </w:rPr>
              <w:t xml:space="preserve"> management tools and systems (e.g. MS Project, Smartsheet, Asana)</w:t>
            </w:r>
          </w:p>
          <w:p w14:paraId="41E21E5B" w14:textId="1C2218E6" w:rsidR="00335C74" w:rsidRPr="00B242F6" w:rsidRDefault="00335C74" w:rsidP="00973885">
            <w:pPr>
              <w:spacing w:after="0"/>
              <w:rPr>
                <w:lang w:val="en-GB"/>
              </w:rPr>
            </w:pPr>
          </w:p>
        </w:tc>
      </w:tr>
    </w:tbl>
    <w:p w14:paraId="3FDC8BF8" w14:textId="77777777" w:rsidR="008A6F05" w:rsidRDefault="008A6F05" w:rsidP="00973885">
      <w:pPr>
        <w:spacing w:after="0"/>
        <w:rPr>
          <w:lang w:val="en-GB"/>
        </w:rPr>
      </w:pPr>
    </w:p>
    <w:tbl>
      <w:tblPr>
        <w:tblStyle w:val="TableGrid"/>
        <w:tblW w:w="0" w:type="auto"/>
        <w:tblLook w:val="04A0" w:firstRow="1" w:lastRow="0" w:firstColumn="1" w:lastColumn="0" w:noHBand="0" w:noVBand="1"/>
      </w:tblPr>
      <w:tblGrid>
        <w:gridCol w:w="1555"/>
        <w:gridCol w:w="7461"/>
      </w:tblGrid>
      <w:tr w:rsidR="00340DF9" w14:paraId="62E6D19D" w14:textId="77777777" w:rsidTr="002A30E5">
        <w:tc>
          <w:tcPr>
            <w:tcW w:w="1555" w:type="dxa"/>
            <w:shd w:val="clear" w:color="auto" w:fill="D9D9D9" w:themeFill="background1" w:themeFillShade="D9"/>
          </w:tcPr>
          <w:p w14:paraId="6E5D74EE" w14:textId="566E5A28" w:rsidR="00340DF9" w:rsidRPr="00340DF9" w:rsidRDefault="00340DF9" w:rsidP="00340DF9">
            <w:pPr>
              <w:pStyle w:val="Heading2"/>
            </w:pPr>
            <w:r w:rsidRPr="00340DF9">
              <w:t>Date</w:t>
            </w:r>
          </w:p>
        </w:tc>
        <w:tc>
          <w:tcPr>
            <w:tcW w:w="7461" w:type="dxa"/>
          </w:tcPr>
          <w:p w14:paraId="125BB2CB" w14:textId="77777777" w:rsidR="00340DF9" w:rsidRDefault="00340DF9" w:rsidP="00973885">
            <w:pPr>
              <w:spacing w:after="0"/>
              <w:rPr>
                <w:lang w:val="en-GB"/>
              </w:rPr>
            </w:pPr>
          </w:p>
        </w:tc>
      </w:tr>
      <w:tr w:rsidR="00340DF9" w14:paraId="0941C86D" w14:textId="77777777" w:rsidTr="002A30E5">
        <w:trPr>
          <w:trHeight w:val="522"/>
        </w:trPr>
        <w:tc>
          <w:tcPr>
            <w:tcW w:w="1555" w:type="dxa"/>
            <w:shd w:val="clear" w:color="auto" w:fill="D9D9D9" w:themeFill="background1" w:themeFillShade="D9"/>
          </w:tcPr>
          <w:p w14:paraId="4C0452E5" w14:textId="267F7E71" w:rsidR="00340DF9" w:rsidRPr="00340DF9" w:rsidRDefault="00E413E2" w:rsidP="00340DF9">
            <w:pPr>
              <w:pStyle w:val="Heading2"/>
            </w:pPr>
            <w:r>
              <w:t xml:space="preserve">Edits to core </w:t>
            </w:r>
            <w:r w:rsidR="002A30E5">
              <w:t xml:space="preserve">responsibilities </w:t>
            </w:r>
            <w:r w:rsidR="002A30E5" w:rsidRPr="00340DF9">
              <w:t>checked</w:t>
            </w:r>
            <w:r>
              <w:t xml:space="preserve"> &amp; </w:t>
            </w:r>
            <w:r w:rsidR="00340DF9" w:rsidRPr="00340DF9">
              <w:t>verified</w:t>
            </w:r>
            <w:r w:rsidR="005141FD">
              <w:t xml:space="preserve"> against grade descriptor</w:t>
            </w:r>
            <w:r w:rsidR="00340DF9" w:rsidRPr="00340DF9">
              <w:t xml:space="preserve"> by {</w:t>
            </w:r>
            <w:r w:rsidR="00E35F96">
              <w:t xml:space="preserve">Departmental </w:t>
            </w:r>
            <w:r w:rsidR="00340DF9" w:rsidRPr="00340DF9">
              <w:t>HR contact}:</w:t>
            </w:r>
          </w:p>
        </w:tc>
        <w:tc>
          <w:tcPr>
            <w:tcW w:w="7461" w:type="dxa"/>
          </w:tcPr>
          <w:p w14:paraId="5CECF361" w14:textId="77777777" w:rsidR="00340DF9" w:rsidRDefault="00340DF9" w:rsidP="00973885">
            <w:pPr>
              <w:spacing w:after="0"/>
              <w:rPr>
                <w:lang w:val="en-GB"/>
              </w:rPr>
            </w:pPr>
          </w:p>
        </w:tc>
      </w:tr>
    </w:tbl>
    <w:p w14:paraId="71237E53" w14:textId="77777777" w:rsidR="00340DF9" w:rsidRDefault="00340DF9" w:rsidP="00973885">
      <w:pPr>
        <w:spacing w:after="0"/>
        <w:rPr>
          <w:lang w:val="en-GB"/>
        </w:rPr>
      </w:pPr>
    </w:p>
    <w:p w14:paraId="7CA9AF54" w14:textId="77777777" w:rsidR="00340DF9" w:rsidRDefault="00340DF9" w:rsidP="00973885">
      <w:pPr>
        <w:spacing w:after="0"/>
        <w:rPr>
          <w:lang w:val="en-GB"/>
        </w:rPr>
      </w:pPr>
    </w:p>
    <w:p w14:paraId="0A48B99E" w14:textId="77777777" w:rsidR="00340DF9" w:rsidRDefault="00340DF9" w:rsidP="00973885">
      <w:pPr>
        <w:spacing w:after="0"/>
        <w:rPr>
          <w:lang w:val="en-GB"/>
        </w:rPr>
      </w:pPr>
    </w:p>
    <w:p w14:paraId="2B2AC354" w14:textId="77777777" w:rsidR="00340DF9" w:rsidRDefault="00340DF9" w:rsidP="00973885">
      <w:pPr>
        <w:spacing w:after="0"/>
        <w:rPr>
          <w:lang w:val="en-GB"/>
        </w:rPr>
      </w:pPr>
    </w:p>
    <w:sectPr w:rsidR="00340DF9" w:rsidSect="000215B4">
      <w:headerReference w:type="default" r:id="rId9"/>
      <w:footerReference w:type="default" r:id="rId10"/>
      <w:headerReference w:type="first" r:id="rId11"/>
      <w:footerReference w:type="first" r:id="rId12"/>
      <w:pgSz w:w="11906" w:h="16838" w:code="9"/>
      <w:pgMar w:top="2552"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AB0D6" w14:textId="77777777" w:rsidR="00291ECF" w:rsidRDefault="00291ECF">
      <w:pPr>
        <w:spacing w:before="0" w:after="0"/>
      </w:pPr>
      <w:r>
        <w:separator/>
      </w:r>
    </w:p>
  </w:endnote>
  <w:endnote w:type="continuationSeparator" w:id="0">
    <w:p w14:paraId="4FD499CA" w14:textId="77777777" w:rsidR="00291ECF" w:rsidRDefault="00291E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D15F" w14:textId="77777777" w:rsidR="00335C74" w:rsidRPr="000215B4" w:rsidRDefault="00335C74" w:rsidP="00335C74">
    <w:pPr>
      <w:pStyle w:val="Footer"/>
      <w:tabs>
        <w:tab w:val="right" w:pos="9356"/>
      </w:tabs>
      <w:rPr>
        <w:b/>
        <w:bCs/>
      </w:rPr>
    </w:pPr>
    <w:r w:rsidRPr="000215B4">
      <w:rPr>
        <w:b/>
        <w:bCs/>
        <w:noProof/>
        <w14:ligatures w14:val="standardContextual"/>
      </w:rPr>
      <mc:AlternateContent>
        <mc:Choice Requires="wps">
          <w:drawing>
            <wp:anchor distT="0" distB="0" distL="114300" distR="114300" simplePos="0" relativeHeight="251668480" behindDoc="0" locked="1" layoutInCell="1" allowOverlap="1" wp14:anchorId="35DAF351" wp14:editId="47443DE1">
              <wp:simplePos x="0" y="0"/>
              <wp:positionH relativeFrom="margin">
                <wp:posOffset>5941695</wp:posOffset>
              </wp:positionH>
              <wp:positionV relativeFrom="page">
                <wp:posOffset>9984740</wp:posOffset>
              </wp:positionV>
              <wp:extent cx="327025" cy="313055"/>
              <wp:effectExtent l="0" t="0" r="3175" b="4445"/>
              <wp:wrapNone/>
              <wp:docPr id="2117685117"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5DAF351" id="Rectangle 11" o:spid="_x0000_s1026" style="position:absolute;margin-left:467.85pt;margin-top:786.2pt;width:25.75pt;height:24.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" fillcolor="#002147" stroked="f" strokeweight="2pt">
              <v:textbox>
                <w:txbxContent>
                  <w:p w14:paraId="337E7B24" w14:textId="77777777" w:rsidR="00335C74" w:rsidRPr="00AB587B" w:rsidRDefault="00335C74" w:rsidP="00335C7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Pr>
        <w:b/>
        <w:bCs/>
      </w:rPr>
      <w:t>Standardised Job Description</w:t>
    </w:r>
  </w:p>
  <w:p w14:paraId="35340FFD" w14:textId="638D1BEF" w:rsidR="000C2633"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3384" w14:textId="77777777" w:rsidR="00707A10" w:rsidRDefault="00707A10" w:rsidP="000215B4">
    <w:pPr>
      <w:pStyle w:val="Footer"/>
      <w:tabs>
        <w:tab w:val="right" w:pos="9356"/>
      </w:tabs>
      <w:rPr>
        <w:b/>
        <w:bCs/>
      </w:rPr>
    </w:pPr>
  </w:p>
  <w:p w14:paraId="242DB09D" w14:textId="77777777" w:rsidR="00707A10" w:rsidRDefault="00707A10" w:rsidP="000215B4">
    <w:pPr>
      <w:pStyle w:val="Footer"/>
      <w:tabs>
        <w:tab w:val="right" w:pos="9356"/>
      </w:tabs>
      <w:rPr>
        <w:b/>
        <w:bCs/>
      </w:rPr>
    </w:pPr>
  </w:p>
  <w:p w14:paraId="4920D88A" w14:textId="321EB127" w:rsidR="00B242F6" w:rsidRPr="000215B4" w:rsidRDefault="000215B4" w:rsidP="00340DF9">
    <w:pPr>
      <w:pStyle w:val="Footer"/>
      <w:tabs>
        <w:tab w:val="right" w:pos="9356"/>
      </w:tabs>
      <w:spacing w:before="240"/>
      <w:rPr>
        <w:b/>
        <w:bCs/>
      </w:rPr>
    </w:pPr>
    <w:r w:rsidRPr="000215B4">
      <w:rPr>
        <w:b/>
        <w:bCs/>
        <w:noProof/>
        <w14:ligatures w14:val="standardContextual"/>
      </w:rPr>
      <mc:AlternateContent>
        <mc:Choice Requires="wps">
          <w:drawing>
            <wp:anchor distT="0" distB="0" distL="114300" distR="114300" simplePos="0" relativeHeight="251659264" behindDoc="0" locked="1" layoutInCell="1" allowOverlap="1" wp14:anchorId="6ADA6481" wp14:editId="11BE1658">
              <wp:simplePos x="0" y="0"/>
              <wp:positionH relativeFrom="margin">
                <wp:posOffset>5941695</wp:posOffset>
              </wp:positionH>
              <wp:positionV relativeFrom="page">
                <wp:posOffset>9984740</wp:posOffset>
              </wp:positionV>
              <wp:extent cx="327025" cy="313055"/>
              <wp:effectExtent l="0" t="0" r="3175" b="4445"/>
              <wp:wrapNone/>
              <wp:docPr id="906342708" name="Rectangle 11"/>
              <wp:cNvGraphicFramePr/>
              <a:graphic xmlns:a="http://schemas.openxmlformats.org/drawingml/2006/main">
                <a:graphicData uri="http://schemas.microsoft.com/office/word/2010/wordprocessingShape">
                  <wps:wsp>
                    <wps:cNvSpPr/>
                    <wps:spPr>
                      <a:xfrm>
                        <a:off x="0" y="0"/>
                        <a:ext cx="327025" cy="313055"/>
                      </a:xfrm>
                      <a:prstGeom prst="rect">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ADA6481" id="_x0000_s1028" style="position:absolute;margin-left:467.85pt;margin-top:786.2pt;width:25.75pt;height:2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" fillcolor="#002147" stroked="f" strokeweight="2pt">
              <v:textbox>
                <w:txbxContent>
                  <w:p w14:paraId="27734EA7" w14:textId="77777777" w:rsidR="000215B4" w:rsidRPr="00AB587B" w:rsidRDefault="000215B4" w:rsidP="000215B4">
                    <w:pPr>
                      <w:pStyle w:val="OUpagenumber"/>
                    </w:pPr>
                    <w:r w:rsidRPr="00AB587B">
                      <w:fldChar w:fldCharType="begin"/>
                    </w:r>
                    <w:r w:rsidRPr="00AB587B">
                      <w:instrText xml:space="preserve"> PAGE   \* MERGEFORMAT </w:instrText>
                    </w:r>
                    <w:r w:rsidRPr="00AB587B">
                      <w:fldChar w:fldCharType="separate"/>
                    </w:r>
                    <w:r w:rsidRPr="00AB587B">
                      <w:t>3</w:t>
                    </w:r>
                    <w:r w:rsidRPr="00AB587B">
                      <w:rPr>
                        <w:noProof/>
                      </w:rPr>
                      <w:fldChar w:fldCharType="end"/>
                    </w:r>
                  </w:p>
                </w:txbxContent>
              </v:textbox>
              <w10:wrap anchorx="margin" anchory="page"/>
              <w10:anchorlock/>
            </v:rect>
          </w:pict>
        </mc:Fallback>
      </mc:AlternateContent>
    </w:r>
    <w:r w:rsidR="00707A10">
      <w:rPr>
        <w:b/>
        <w:bCs/>
      </w:rPr>
      <w:t>Standardised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BB42F" w14:textId="77777777" w:rsidR="00291ECF" w:rsidRDefault="00291ECF">
      <w:pPr>
        <w:spacing w:before="0" w:after="0"/>
      </w:pPr>
      <w:r>
        <w:separator/>
      </w:r>
    </w:p>
  </w:footnote>
  <w:footnote w:type="continuationSeparator" w:id="0">
    <w:p w14:paraId="562863C5" w14:textId="77777777" w:rsidR="00291ECF" w:rsidRDefault="00291E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98EA" w14:textId="5AFD33B5" w:rsidR="000C2633" w:rsidRDefault="00335C74">
    <w:pPr>
      <w:pStyle w:val="Header"/>
    </w:pPr>
    <w:r>
      <w:rPr>
        <w:noProof/>
      </w:rPr>
      <w:drawing>
        <wp:anchor distT="0" distB="0" distL="114300" distR="114300" simplePos="0" relativeHeight="251665408" behindDoc="0" locked="1" layoutInCell="1" allowOverlap="1" wp14:anchorId="3EB59773" wp14:editId="4F883CCD">
          <wp:simplePos x="0" y="0"/>
          <wp:positionH relativeFrom="margin">
            <wp:posOffset>0</wp:posOffset>
          </wp:positionH>
          <wp:positionV relativeFrom="page">
            <wp:posOffset>438785</wp:posOffset>
          </wp:positionV>
          <wp:extent cx="936625" cy="929005"/>
          <wp:effectExtent l="0" t="0" r="0" b="4445"/>
          <wp:wrapNone/>
          <wp:docPr id="1079308025" name="Graphic 1079308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1" locked="1" layoutInCell="1" allowOverlap="1" wp14:anchorId="61055D2A" wp14:editId="38916C40">
              <wp:simplePos x="0" y="0"/>
              <wp:positionH relativeFrom="column">
                <wp:posOffset>-615315</wp:posOffset>
              </wp:positionH>
              <wp:positionV relativeFrom="margin">
                <wp:posOffset>-734060</wp:posOffset>
              </wp:positionV>
              <wp:extent cx="6944360" cy="9225280"/>
              <wp:effectExtent l="0" t="0" r="2540" b="0"/>
              <wp:wrapNone/>
              <wp:docPr id="1599337777"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3E46A76" id="Rectangle 10" o:spid="_x0000_s1026" style="position:absolute;margin-left:-48.45pt;margin-top:-57.8pt;width:546.8pt;height:726.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" fillcolor="#e8e8e8" stroked="f" strokeweight="2pt">
              <w10:wrap anchory="margin"/>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1CED3" w14:textId="35371455" w:rsidR="000C2633" w:rsidRDefault="00C804A0" w:rsidP="00C804A0">
    <w:pPr>
      <w:pStyle w:val="Header"/>
      <w:tabs>
        <w:tab w:val="left" w:pos="2880"/>
        <w:tab w:val="right" w:pos="9026"/>
      </w:tabs>
      <w:spacing w:after="0"/>
      <w:jc w:val="left"/>
    </w:pPr>
    <w:r w:rsidRPr="001D7718">
      <w:rPr>
        <w:noProof/>
        <w:lang w:val="en-GB" w:bidi="en-GB"/>
      </w:rPr>
      <mc:AlternateContent>
        <mc:Choice Requires="wps">
          <w:drawing>
            <wp:anchor distT="45720" distB="45720" distL="114300" distR="114300" simplePos="0" relativeHeight="251660800" behindDoc="1" locked="0" layoutInCell="1" allowOverlap="1" wp14:anchorId="10FED0FC" wp14:editId="1AA41423">
              <wp:simplePos x="0" y="0"/>
              <wp:positionH relativeFrom="column">
                <wp:posOffset>970280</wp:posOffset>
              </wp:positionH>
              <wp:positionV relativeFrom="paragraph">
                <wp:posOffset>111760</wp:posOffset>
              </wp:positionV>
              <wp:extent cx="5355590" cy="735965"/>
              <wp:effectExtent l="0" t="0" r="16510" b="26035"/>
              <wp:wrapTight wrapText="bothSides">
                <wp:wrapPolygon edited="0">
                  <wp:start x="0" y="0"/>
                  <wp:lineTo x="0" y="21805"/>
                  <wp:lineTo x="21590" y="21805"/>
                  <wp:lineTo x="2159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5590" cy="735965"/>
                      </a:xfrm>
                      <a:prstGeom prst="rect">
                        <a:avLst/>
                      </a:prstGeom>
                      <a:solidFill>
                        <a:srgbClr val="FFFFFF"/>
                      </a:solidFill>
                      <a:ln w="9525">
                        <a:solidFill>
                          <a:srgbClr val="000000"/>
                        </a:solidFill>
                        <a:miter lim="800000"/>
                        <a:headEnd/>
                        <a:tailEnd/>
                      </a:ln>
                    </wps:spPr>
                    <wps:txbx>
                      <w:txbxContent>
                        <w:p w14:paraId="059E6BE5" w14:textId="77777777" w:rsidR="00ED5877" w:rsidRDefault="00ED5877" w:rsidP="00ED5877">
                          <w:pPr>
                            <w:pStyle w:val="Header"/>
                            <w:spacing w:after="0"/>
                            <w:jc w:val="left"/>
                            <w:rPr>
                              <w:b w:val="0"/>
                              <w:bCs/>
                              <w:sz w:val="16"/>
                              <w:szCs w:val="16"/>
                              <w:lang w:val="en-GB" w:bidi="en-GB"/>
                            </w:rPr>
                          </w:pPr>
                          <w:r>
                            <w:rPr>
                              <w:b w:val="0"/>
                              <w:bCs/>
                              <w:sz w:val="16"/>
                              <w:szCs w:val="16"/>
                              <w:lang w:val="en-GB" w:bidi="en-GB"/>
                            </w:rPr>
                            <w:t>Step 1 Review the standardised job description</w:t>
                          </w:r>
                        </w:p>
                        <w:p w14:paraId="299DE28B" w14:textId="77777777" w:rsidR="00ED5877" w:rsidRDefault="00ED5877" w:rsidP="00ED5877">
                          <w:pPr>
                            <w:pStyle w:val="Header"/>
                            <w:spacing w:after="0"/>
                            <w:ind w:left="426" w:hanging="426"/>
                            <w:jc w:val="left"/>
                            <w:rPr>
                              <w:b w:val="0"/>
                              <w:bCs/>
                              <w:sz w:val="16"/>
                              <w:szCs w:val="16"/>
                              <w:lang w:val="en-GB" w:bidi="en-GB"/>
                            </w:rPr>
                          </w:pPr>
                          <w:r>
                            <w:rPr>
                              <w:b w:val="0"/>
                              <w:bCs/>
                              <w:sz w:val="16"/>
                              <w:szCs w:val="16"/>
                              <w:lang w:val="en-GB" w:bidi="en-GB"/>
                            </w:rPr>
                            <w:t>Step 2 Consider what core responsibilities and selection criteria need amending, bearing in mind they should still reflect the grade descriptors (to be verified by local HR)</w:t>
                          </w:r>
                        </w:p>
                        <w:p w14:paraId="2908CABC" w14:textId="77777777" w:rsidR="00ED5877" w:rsidRDefault="00ED5877" w:rsidP="00ED5877">
                          <w:pPr>
                            <w:pStyle w:val="Header"/>
                            <w:spacing w:after="0"/>
                            <w:ind w:left="426" w:hanging="426"/>
                            <w:jc w:val="left"/>
                            <w:rPr>
                              <w:b w:val="0"/>
                              <w:bCs/>
                              <w:sz w:val="22"/>
                              <w:szCs w:val="16"/>
                            </w:rPr>
                          </w:pPr>
                          <w:r>
                            <w:rPr>
                              <w:b w:val="0"/>
                              <w:bCs/>
                              <w:sz w:val="16"/>
                              <w:szCs w:val="16"/>
                              <w:lang w:val="en-GB" w:bidi="en-GB"/>
                            </w:rPr>
                            <w:t>Step 3 Once the review is completed, please copy the final list of responsibilities and selection criteria to the University job description template</w:t>
                          </w:r>
                        </w:p>
                        <w:p w14:paraId="39B568C8" w14:textId="26397731" w:rsidR="00C804A0" w:rsidRPr="00133A79" w:rsidRDefault="00C804A0" w:rsidP="00C804A0">
                          <w:pPr>
                            <w:pStyle w:val="Header"/>
                            <w:spacing w:after="0"/>
                            <w:ind w:left="426" w:hanging="426"/>
                            <w:jc w:val="left"/>
                            <w:rPr>
                              <w:b w:val="0"/>
                              <w:bCs/>
                              <w:sz w:val="22"/>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0FED0FC" id="_x0000_t202" coordsize="21600,21600" o:spt="202" path="m,l,21600r21600,l21600,xe">
              <v:stroke joinstyle="miter"/>
              <v:path gradientshapeok="t" o:connecttype="rect"/>
            </v:shapetype>
            <v:shape id="Text Box 2" o:spid="_x0000_s1027" type="#_x0000_t202" style="position:absolute;margin-left:76.4pt;margin-top:8.8pt;width:421.7pt;height:57.9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">
              <v:textbox>
                <w:txbxContent>
                  <w:p w14:paraId="059E6BE5" w14:textId="77777777" w:rsidR="00ED5877" w:rsidRDefault="00ED5877" w:rsidP="00ED5877">
                    <w:pPr>
                      <w:pStyle w:val="Header"/>
                      <w:spacing w:after="0"/>
                      <w:jc w:val="left"/>
                      <w:rPr>
                        <w:b w:val="0"/>
                        <w:bCs/>
                        <w:sz w:val="16"/>
                        <w:szCs w:val="16"/>
                        <w:lang w:val="en-GB" w:bidi="en-GB"/>
                      </w:rPr>
                    </w:pPr>
                    <w:r>
                      <w:rPr>
                        <w:b w:val="0"/>
                        <w:bCs/>
                        <w:sz w:val="16"/>
                        <w:szCs w:val="16"/>
                        <w:lang w:val="en-GB" w:bidi="en-GB"/>
                      </w:rPr>
                      <w:t>Step 1 Review the standardised job description</w:t>
                    </w:r>
                  </w:p>
                  <w:p w14:paraId="299DE28B" w14:textId="77777777" w:rsidR="00ED5877" w:rsidRDefault="00ED5877" w:rsidP="00ED5877">
                    <w:pPr>
                      <w:pStyle w:val="Header"/>
                      <w:spacing w:after="0"/>
                      <w:ind w:left="426" w:hanging="426"/>
                      <w:jc w:val="left"/>
                      <w:rPr>
                        <w:b w:val="0"/>
                        <w:bCs/>
                        <w:sz w:val="16"/>
                        <w:szCs w:val="16"/>
                        <w:lang w:val="en-GB" w:bidi="en-GB"/>
                      </w:rPr>
                    </w:pPr>
                    <w:r>
                      <w:rPr>
                        <w:b w:val="0"/>
                        <w:bCs/>
                        <w:sz w:val="16"/>
                        <w:szCs w:val="16"/>
                        <w:lang w:val="en-GB" w:bidi="en-GB"/>
                      </w:rPr>
                      <w:t>Step 2 Consider what core responsibilities and selection criteria need amending, bearing in mind they should still reflect the grade descriptors (to be verified by local HR)</w:t>
                    </w:r>
                  </w:p>
                  <w:p w14:paraId="2908CABC" w14:textId="77777777" w:rsidR="00ED5877" w:rsidRDefault="00ED5877" w:rsidP="00ED5877">
                    <w:pPr>
                      <w:pStyle w:val="Header"/>
                      <w:spacing w:after="0"/>
                      <w:ind w:left="426" w:hanging="426"/>
                      <w:jc w:val="left"/>
                      <w:rPr>
                        <w:b w:val="0"/>
                        <w:bCs/>
                        <w:sz w:val="22"/>
                        <w:szCs w:val="16"/>
                      </w:rPr>
                    </w:pPr>
                    <w:r>
                      <w:rPr>
                        <w:b w:val="0"/>
                        <w:bCs/>
                        <w:sz w:val="16"/>
                        <w:szCs w:val="16"/>
                        <w:lang w:val="en-GB" w:bidi="en-GB"/>
                      </w:rPr>
                      <w:t>Step 3 Once the review is completed, please copy the final list of responsibilities and selection criteria to the University job description template</w:t>
                    </w:r>
                  </w:p>
                  <w:p w14:paraId="39B568C8" w14:textId="26397731" w:rsidR="00C804A0" w:rsidRPr="00133A79" w:rsidRDefault="00C804A0" w:rsidP="00C804A0">
                    <w:pPr>
                      <w:pStyle w:val="Header"/>
                      <w:spacing w:after="0"/>
                      <w:ind w:left="426" w:hanging="426"/>
                      <w:jc w:val="left"/>
                      <w:rPr>
                        <w:b w:val="0"/>
                        <w:bCs/>
                        <w:sz w:val="22"/>
                        <w:szCs w:val="16"/>
                      </w:rPr>
                    </w:pPr>
                  </w:p>
                </w:txbxContent>
              </v:textbox>
              <w10:wrap type="tight"/>
            </v:shape>
          </w:pict>
        </mc:Fallback>
      </mc:AlternateContent>
    </w:r>
    <w:r w:rsidR="000215B4">
      <w:rPr>
        <w:noProof/>
      </w:rPr>
      <mc:AlternateContent>
        <mc:Choice Requires="wps">
          <w:drawing>
            <wp:anchor distT="0" distB="0" distL="114300" distR="114300" simplePos="0" relativeHeight="251657728" behindDoc="1" locked="1" layoutInCell="1" allowOverlap="1" wp14:anchorId="1E9E366C" wp14:editId="1EBEC9D2">
              <wp:simplePos x="0" y="0"/>
              <wp:positionH relativeFrom="column">
                <wp:posOffset>-615950</wp:posOffset>
              </wp:positionH>
              <wp:positionV relativeFrom="margin">
                <wp:posOffset>-715645</wp:posOffset>
              </wp:positionV>
              <wp:extent cx="6944360" cy="9225280"/>
              <wp:effectExtent l="0" t="0" r="2540" b="0"/>
              <wp:wrapNone/>
              <wp:docPr id="434862954" name="Rectangle 10"/>
              <wp:cNvGraphicFramePr/>
              <a:graphic xmlns:a="http://schemas.openxmlformats.org/drawingml/2006/main">
                <a:graphicData uri="http://schemas.microsoft.com/office/word/2010/wordprocessingShape">
                  <wps:wsp>
                    <wps:cNvSpPr/>
                    <wps:spPr>
                      <a:xfrm>
                        <a:off x="0" y="0"/>
                        <a:ext cx="6944360" cy="922528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B987598" id="Rectangle 10" o:spid="_x0000_s1026" style="position:absolute;margin-left:-48.5pt;margin-top:-56.35pt;width:546.8pt;height:72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" fillcolor="#e8e8e8" stroked="f" strokeweight="2pt">
              <w10:wrap anchory="margin"/>
              <w10:anchorlock/>
            </v:rect>
          </w:pict>
        </mc:Fallback>
      </mc:AlternateContent>
    </w:r>
    <w:r w:rsidR="000215B4">
      <w:rPr>
        <w:noProof/>
      </w:rPr>
      <w:drawing>
        <wp:anchor distT="0" distB="0" distL="114300" distR="114300" simplePos="0" relativeHeight="251655680" behindDoc="0" locked="1" layoutInCell="1" allowOverlap="1" wp14:anchorId="641906C6" wp14:editId="2F25D4E3">
          <wp:simplePos x="0" y="0"/>
          <wp:positionH relativeFrom="margin">
            <wp:posOffset>0</wp:posOffset>
          </wp:positionH>
          <wp:positionV relativeFrom="page">
            <wp:posOffset>457200</wp:posOffset>
          </wp:positionV>
          <wp:extent cx="936625" cy="929005"/>
          <wp:effectExtent l="0" t="0" r="0" b="4445"/>
          <wp:wrapNone/>
          <wp:docPr id="972319154" name="Graphic 972319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129597" name="Graphic 97412959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6625" cy="929005"/>
                  </a:xfrm>
                  <a:prstGeom prst="rect">
                    <a:avLst/>
                  </a:prstGeom>
                </pic:spPr>
              </pic:pic>
            </a:graphicData>
          </a:graphic>
          <wp14:sizeRelH relativeFrom="margin">
            <wp14:pctWidth>0</wp14:pctWidth>
          </wp14:sizeRelH>
          <wp14:sizeRelV relativeFrom="margin">
            <wp14:pctHeight>0</wp14:pctHeight>
          </wp14:sizeRelV>
        </wp:anchor>
      </w:drawing>
    </w:r>
    <w:r w:rsidR="008A6F05">
      <w:rPr>
        <w:lang w:val="en-GB" w:bidi="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55.15pt;height:355.15pt" o:bullet="t">
        <v:imagedata r:id="rId1" o:title="OIP"/>
      </v:shape>
    </w:pict>
  </w:numPicBullet>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66B5B"/>
    <w:multiLevelType w:val="hybridMultilevel"/>
    <w:tmpl w:val="87EE33A0"/>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316E0C"/>
    <w:multiLevelType w:val="hybridMultilevel"/>
    <w:tmpl w:val="0B08A1B6"/>
    <w:lvl w:ilvl="0" w:tplc="C1AEE8FE">
      <w:start w:val="1"/>
      <w:numFmt w:val="bullet"/>
      <w:lvlText w:val=""/>
      <w:lvlPicBulletId w:val="0"/>
      <w:lvlJc w:val="left"/>
      <w:pPr>
        <w:ind w:left="360" w:hanging="360"/>
      </w:pPr>
      <w:rPr>
        <w:rFonts w:ascii="Symbol" w:hAnsi="Symbol" w:hint="default"/>
        <w:color w:val="auto"/>
        <w:sz w:val="18"/>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7658F9"/>
    <w:multiLevelType w:val="hybridMultilevel"/>
    <w:tmpl w:val="2F2CF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B45A87"/>
    <w:multiLevelType w:val="hybridMultilevel"/>
    <w:tmpl w:val="7BF0159C"/>
    <w:lvl w:ilvl="0" w:tplc="08090001">
      <w:start w:val="1"/>
      <w:numFmt w:val="bullet"/>
      <w:lvlText w:val=""/>
      <w:lvlPicBulletId w:val="0"/>
      <w:lvlJc w:val="left"/>
      <w:pPr>
        <w:ind w:left="720" w:hanging="360"/>
      </w:pPr>
      <w:rPr>
        <w:rFonts w:ascii="Symbol" w:hAnsi="Symbol" w:hint="default"/>
        <w:color w:val="auto"/>
        <w:sz w:val="18"/>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6233AB"/>
    <w:multiLevelType w:val="hybridMultilevel"/>
    <w:tmpl w:val="D0BE7E7C"/>
    <w:lvl w:ilvl="0" w:tplc="C1AEE8FE">
      <w:start w:val="1"/>
      <w:numFmt w:val="bullet"/>
      <w:lvlText w:val=""/>
      <w:lvlPicBulletId w:val="0"/>
      <w:lvlJc w:val="left"/>
      <w:pPr>
        <w:ind w:left="720" w:hanging="360"/>
      </w:pPr>
      <w:rPr>
        <w:rFonts w:ascii="Symbol" w:hAnsi="Symbol" w:hint="default"/>
        <w:color w:val="auto"/>
        <w:sz w:val="18"/>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F41297"/>
    <w:multiLevelType w:val="hybridMultilevel"/>
    <w:tmpl w:val="B5808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F85161"/>
    <w:multiLevelType w:val="hybridMultilevel"/>
    <w:tmpl w:val="5AC8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8A0388"/>
    <w:multiLevelType w:val="hybridMultilevel"/>
    <w:tmpl w:val="31FE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216EE"/>
    <w:multiLevelType w:val="hybridMultilevel"/>
    <w:tmpl w:val="C5781A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F1106F"/>
    <w:multiLevelType w:val="hybridMultilevel"/>
    <w:tmpl w:val="F03A9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F7720B"/>
    <w:multiLevelType w:val="hybridMultilevel"/>
    <w:tmpl w:val="AF34E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11"/>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8"/>
  </w:num>
  <w:num w:numId="14">
    <w:abstractNumId w:val="19"/>
  </w:num>
  <w:num w:numId="15">
    <w:abstractNumId w:val="20"/>
  </w:num>
  <w:num w:numId="16">
    <w:abstractNumId w:val="21"/>
  </w:num>
  <w:num w:numId="17">
    <w:abstractNumId w:val="22"/>
  </w:num>
  <w:num w:numId="18">
    <w:abstractNumId w:val="17"/>
  </w:num>
  <w:num w:numId="19">
    <w:abstractNumId w:val="10"/>
  </w:num>
  <w:num w:numId="20">
    <w:abstractNumId w:val="12"/>
  </w:num>
  <w:num w:numId="21">
    <w:abstractNumId w:val="13"/>
  </w:num>
  <w:num w:numId="22">
    <w:abstractNumId w:val="1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6"/>
    <w:rsid w:val="00001747"/>
    <w:rsid w:val="000215B4"/>
    <w:rsid w:val="00031ACD"/>
    <w:rsid w:val="00051450"/>
    <w:rsid w:val="000C2633"/>
    <w:rsid w:val="00126874"/>
    <w:rsid w:val="001570F1"/>
    <w:rsid w:val="001A40E4"/>
    <w:rsid w:val="001B19E9"/>
    <w:rsid w:val="001B2073"/>
    <w:rsid w:val="001B448A"/>
    <w:rsid w:val="001C09BA"/>
    <w:rsid w:val="001C424A"/>
    <w:rsid w:val="001E59CF"/>
    <w:rsid w:val="002162DF"/>
    <w:rsid w:val="0022467D"/>
    <w:rsid w:val="00236FDD"/>
    <w:rsid w:val="00270455"/>
    <w:rsid w:val="00276BC3"/>
    <w:rsid w:val="00291ECF"/>
    <w:rsid w:val="0029773B"/>
    <w:rsid w:val="002A30E5"/>
    <w:rsid w:val="002B588E"/>
    <w:rsid w:val="002E2AFF"/>
    <w:rsid w:val="002E6DD5"/>
    <w:rsid w:val="002F1DBC"/>
    <w:rsid w:val="002F1DCF"/>
    <w:rsid w:val="002F46BD"/>
    <w:rsid w:val="003241AA"/>
    <w:rsid w:val="00335C74"/>
    <w:rsid w:val="00340DF9"/>
    <w:rsid w:val="00342CDD"/>
    <w:rsid w:val="00363A6A"/>
    <w:rsid w:val="00392D99"/>
    <w:rsid w:val="0039553E"/>
    <w:rsid w:val="00397DC2"/>
    <w:rsid w:val="003D369F"/>
    <w:rsid w:val="003F0EDC"/>
    <w:rsid w:val="004239F5"/>
    <w:rsid w:val="00430034"/>
    <w:rsid w:val="004364C0"/>
    <w:rsid w:val="00443382"/>
    <w:rsid w:val="004536DC"/>
    <w:rsid w:val="00454FD9"/>
    <w:rsid w:val="004A1643"/>
    <w:rsid w:val="004A3818"/>
    <w:rsid w:val="004C41A2"/>
    <w:rsid w:val="004C6E59"/>
    <w:rsid w:val="004C6EC7"/>
    <w:rsid w:val="004E1A15"/>
    <w:rsid w:val="00512A45"/>
    <w:rsid w:val="005141FD"/>
    <w:rsid w:val="00521A90"/>
    <w:rsid w:val="005443BE"/>
    <w:rsid w:val="005573A3"/>
    <w:rsid w:val="0056302B"/>
    <w:rsid w:val="005B6CE3"/>
    <w:rsid w:val="005C2776"/>
    <w:rsid w:val="005E3543"/>
    <w:rsid w:val="0061403F"/>
    <w:rsid w:val="006151F0"/>
    <w:rsid w:val="006228EE"/>
    <w:rsid w:val="00625FE6"/>
    <w:rsid w:val="00635407"/>
    <w:rsid w:val="0066002F"/>
    <w:rsid w:val="006643E1"/>
    <w:rsid w:val="00673917"/>
    <w:rsid w:val="006A0C25"/>
    <w:rsid w:val="006A65AA"/>
    <w:rsid w:val="006C502F"/>
    <w:rsid w:val="006D1027"/>
    <w:rsid w:val="00707A10"/>
    <w:rsid w:val="00711167"/>
    <w:rsid w:val="00740880"/>
    <w:rsid w:val="00755899"/>
    <w:rsid w:val="00761239"/>
    <w:rsid w:val="007728C6"/>
    <w:rsid w:val="00776D5C"/>
    <w:rsid w:val="00795023"/>
    <w:rsid w:val="00795719"/>
    <w:rsid w:val="00802707"/>
    <w:rsid w:val="008156CB"/>
    <w:rsid w:val="008527F0"/>
    <w:rsid w:val="0085362B"/>
    <w:rsid w:val="00884957"/>
    <w:rsid w:val="008A6F05"/>
    <w:rsid w:val="008D6FB2"/>
    <w:rsid w:val="00940546"/>
    <w:rsid w:val="009541C6"/>
    <w:rsid w:val="00973885"/>
    <w:rsid w:val="009849E0"/>
    <w:rsid w:val="00991989"/>
    <w:rsid w:val="00996532"/>
    <w:rsid w:val="009C7DE8"/>
    <w:rsid w:val="009D362F"/>
    <w:rsid w:val="009D3F85"/>
    <w:rsid w:val="009D4578"/>
    <w:rsid w:val="009F7D0A"/>
    <w:rsid w:val="00A63436"/>
    <w:rsid w:val="00A670F2"/>
    <w:rsid w:val="00AC3CD5"/>
    <w:rsid w:val="00AD1BA7"/>
    <w:rsid w:val="00AF4F3D"/>
    <w:rsid w:val="00AF62E6"/>
    <w:rsid w:val="00B109A6"/>
    <w:rsid w:val="00B242F6"/>
    <w:rsid w:val="00B42047"/>
    <w:rsid w:val="00B47B3D"/>
    <w:rsid w:val="00B8392C"/>
    <w:rsid w:val="00BA7FA4"/>
    <w:rsid w:val="00BC7D19"/>
    <w:rsid w:val="00BE51EE"/>
    <w:rsid w:val="00C0093F"/>
    <w:rsid w:val="00C07439"/>
    <w:rsid w:val="00C26D0F"/>
    <w:rsid w:val="00C33887"/>
    <w:rsid w:val="00C5493D"/>
    <w:rsid w:val="00C7734F"/>
    <w:rsid w:val="00C804A0"/>
    <w:rsid w:val="00C97885"/>
    <w:rsid w:val="00CA1C12"/>
    <w:rsid w:val="00CA7DE2"/>
    <w:rsid w:val="00CD5572"/>
    <w:rsid w:val="00D341B8"/>
    <w:rsid w:val="00D7348B"/>
    <w:rsid w:val="00D9462A"/>
    <w:rsid w:val="00DA2EA0"/>
    <w:rsid w:val="00E00E9F"/>
    <w:rsid w:val="00E2152E"/>
    <w:rsid w:val="00E35F96"/>
    <w:rsid w:val="00E36915"/>
    <w:rsid w:val="00E413E2"/>
    <w:rsid w:val="00E553AA"/>
    <w:rsid w:val="00E66899"/>
    <w:rsid w:val="00E66C8F"/>
    <w:rsid w:val="00EA0EB4"/>
    <w:rsid w:val="00EB0DD1"/>
    <w:rsid w:val="00ED5877"/>
    <w:rsid w:val="00F03285"/>
    <w:rsid w:val="00F100C2"/>
    <w:rsid w:val="00F13C16"/>
    <w:rsid w:val="00F21052"/>
    <w:rsid w:val="00F37398"/>
    <w:rsid w:val="00F42096"/>
    <w:rsid w:val="00F5388D"/>
    <w:rsid w:val="00F65B86"/>
    <w:rsid w:val="00F73A09"/>
    <w:rsid w:val="00FB0614"/>
    <w:rsid w:val="00FC53EB"/>
    <w:rsid w:val="0A42EFA6"/>
    <w:rsid w:val="0E44C9A3"/>
    <w:rsid w:val="1305B84F"/>
    <w:rsid w:val="1925576B"/>
    <w:rsid w:val="1DDDEE9F"/>
    <w:rsid w:val="1EA97C85"/>
    <w:rsid w:val="242184E1"/>
    <w:rsid w:val="29909052"/>
    <w:rsid w:val="2A51DDF2"/>
    <w:rsid w:val="2B47BE3C"/>
    <w:rsid w:val="3883F809"/>
    <w:rsid w:val="49E2E4BC"/>
    <w:rsid w:val="4BED0D0E"/>
    <w:rsid w:val="4C3F5AF2"/>
    <w:rsid w:val="506B984E"/>
    <w:rsid w:val="522A307C"/>
    <w:rsid w:val="5231A50C"/>
    <w:rsid w:val="54573254"/>
    <w:rsid w:val="5851C91E"/>
    <w:rsid w:val="5BB218FA"/>
    <w:rsid w:val="62E98FBB"/>
    <w:rsid w:val="64901472"/>
    <w:rsid w:val="778674F0"/>
    <w:rsid w:val="7D9C64E4"/>
    <w:rsid w:val="7E7E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4FA512F4"/>
  <w15:chartTrackingRefBased/>
  <w15:docId w15:val="{E8230CD7-9F6F-624D-B9CE-FA4F695B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DCF"/>
    <w:rPr>
      <w:rFonts w:ascii="Roboto" w:hAnsi="Roboto"/>
      <w:sz w:val="16"/>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rsid w:val="002F1DCF"/>
    <w:pPr>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sid w:val="002F1DCF"/>
    <w:rPr>
      <w:rFonts w:ascii="Roboto" w:eastAsiaTheme="majorEastAsia" w:hAnsi="Roboto" w:cstheme="majorBidi"/>
      <w:b/>
      <w:sz w:val="16"/>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paragraph" w:customStyle="1" w:styleId="OUpagenumber">
    <w:name w:val="OU page number"/>
    <w:basedOn w:val="Normal"/>
    <w:qFormat/>
    <w:rsid w:val="000215B4"/>
    <w:pPr>
      <w:widowControl w:val="0"/>
      <w:autoSpaceDE w:val="0"/>
      <w:autoSpaceDN w:val="0"/>
      <w:spacing w:before="0" w:after="0"/>
      <w:jc w:val="center"/>
    </w:pPr>
    <w:rPr>
      <w:rFonts w:eastAsia="Roboto" w:cs="Roboto"/>
      <w:b/>
      <w:bCs/>
      <w:color w:val="FFFFFF" w:themeColor="background1"/>
      <w:lang w:eastAsia="en-US"/>
    </w:rPr>
  </w:style>
  <w:style w:type="paragraph" w:styleId="Revision">
    <w:name w:val="Revision"/>
    <w:hidden/>
    <w:uiPriority w:val="99"/>
    <w:semiHidden/>
    <w:rsid w:val="00BA7FA4"/>
    <w:pPr>
      <w:spacing w:before="0" w:after="0"/>
    </w:pPr>
    <w:rPr>
      <w:rFonts w:ascii="Roboto" w:hAnsi="Roboto"/>
      <w:sz w:val="16"/>
    </w:rPr>
  </w:style>
  <w:style w:type="paragraph" w:styleId="NormalWeb">
    <w:name w:val="Normal (Web)"/>
    <w:basedOn w:val="Normal"/>
    <w:uiPriority w:val="99"/>
    <w:semiHidden/>
    <w:unhideWhenUsed/>
    <w:rsid w:val="00BE51EE"/>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427440">
      <w:bodyDiv w:val="1"/>
      <w:marLeft w:val="0"/>
      <w:marRight w:val="0"/>
      <w:marTop w:val="0"/>
      <w:marBottom w:val="0"/>
      <w:divBdr>
        <w:top w:val="none" w:sz="0" w:space="0" w:color="auto"/>
        <w:left w:val="none" w:sz="0" w:space="0" w:color="auto"/>
        <w:bottom w:val="none" w:sz="0" w:space="0" w:color="auto"/>
        <w:right w:val="none" w:sz="0" w:space="0" w:color="auto"/>
      </w:divBdr>
    </w:div>
    <w:div w:id="657349507">
      <w:bodyDiv w:val="1"/>
      <w:marLeft w:val="0"/>
      <w:marRight w:val="0"/>
      <w:marTop w:val="0"/>
      <w:marBottom w:val="0"/>
      <w:divBdr>
        <w:top w:val="none" w:sz="0" w:space="0" w:color="auto"/>
        <w:left w:val="none" w:sz="0" w:space="0" w:color="auto"/>
        <w:bottom w:val="none" w:sz="0" w:space="0" w:color="auto"/>
        <w:right w:val="none" w:sz="0" w:space="0" w:color="auto"/>
      </w:divBdr>
    </w:div>
    <w:div w:id="844588628">
      <w:bodyDiv w:val="1"/>
      <w:marLeft w:val="0"/>
      <w:marRight w:val="0"/>
      <w:marTop w:val="0"/>
      <w:marBottom w:val="0"/>
      <w:divBdr>
        <w:top w:val="none" w:sz="0" w:space="0" w:color="auto"/>
        <w:left w:val="none" w:sz="0" w:space="0" w:color="auto"/>
        <w:bottom w:val="none" w:sz="0" w:space="0" w:color="auto"/>
        <w:right w:val="none" w:sz="0" w:space="0" w:color="auto"/>
      </w:divBdr>
    </w:div>
    <w:div w:id="931355909">
      <w:bodyDiv w:val="1"/>
      <w:marLeft w:val="0"/>
      <w:marRight w:val="0"/>
      <w:marTop w:val="0"/>
      <w:marBottom w:val="0"/>
      <w:divBdr>
        <w:top w:val="none" w:sz="0" w:space="0" w:color="auto"/>
        <w:left w:val="none" w:sz="0" w:space="0" w:color="auto"/>
        <w:bottom w:val="none" w:sz="0" w:space="0" w:color="auto"/>
        <w:right w:val="none" w:sz="0" w:space="0" w:color="auto"/>
      </w:divBdr>
    </w:div>
    <w:div w:id="1306201756">
      <w:bodyDiv w:val="1"/>
      <w:marLeft w:val="0"/>
      <w:marRight w:val="0"/>
      <w:marTop w:val="0"/>
      <w:marBottom w:val="0"/>
      <w:divBdr>
        <w:top w:val="none" w:sz="0" w:space="0" w:color="auto"/>
        <w:left w:val="none" w:sz="0" w:space="0" w:color="auto"/>
        <w:bottom w:val="none" w:sz="0" w:space="0" w:color="auto"/>
        <w:right w:val="none" w:sz="0" w:space="0" w:color="auto"/>
      </w:divBdr>
    </w:div>
    <w:div w:id="1379207610">
      <w:bodyDiv w:val="1"/>
      <w:marLeft w:val="0"/>
      <w:marRight w:val="0"/>
      <w:marTop w:val="0"/>
      <w:marBottom w:val="0"/>
      <w:divBdr>
        <w:top w:val="none" w:sz="0" w:space="0" w:color="auto"/>
        <w:left w:val="none" w:sz="0" w:space="0" w:color="auto"/>
        <w:bottom w:val="none" w:sz="0" w:space="0" w:color="auto"/>
        <w:right w:val="none" w:sz="0" w:space="0" w:color="auto"/>
      </w:divBdr>
    </w:div>
    <w:div w:id="173958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4639AA-85A3-495B-9333-5C15D4C84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834</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Havenhand</dc:creator>
  <cp:keywords/>
  <dc:description/>
  <cp:lastModifiedBy>Helen Challand</cp:lastModifiedBy>
  <cp:revision>7</cp:revision>
  <cp:lastPrinted>2025-02-19T12:53:00Z</cp:lastPrinted>
  <dcterms:created xsi:type="dcterms:W3CDTF">2025-06-05T13:13:00Z</dcterms:created>
  <dcterms:modified xsi:type="dcterms:W3CDTF">2025-07-22T15:21:00Z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