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F760AF" w14:paraId="38A2EC57" w14:textId="77777777" w:rsidTr="5681B169">
        <w:tc>
          <w:tcPr>
            <w:tcW w:w="2155" w:type="dxa"/>
            <w:shd w:val="clear" w:color="auto" w:fill="F2F2F2" w:themeFill="background1" w:themeFillShade="F2"/>
          </w:tcPr>
          <w:p w14:paraId="3A81370A" w14:textId="24F6D611" w:rsidR="0056302B" w:rsidRPr="00F760AF" w:rsidRDefault="0056302B" w:rsidP="002F1DCF">
            <w:pPr>
              <w:pStyle w:val="Heading2"/>
              <w:rPr>
                <w:lang w:val="en-GB"/>
              </w:rPr>
            </w:pPr>
            <w:r w:rsidRPr="00F760AF">
              <w:t>Role</w:t>
            </w:r>
          </w:p>
        </w:tc>
        <w:tc>
          <w:tcPr>
            <w:tcW w:w="6885" w:type="dxa"/>
            <w:gridSpan w:val="3"/>
          </w:tcPr>
          <w:p w14:paraId="4B09237A" w14:textId="049F04FA" w:rsidR="0056302B" w:rsidRPr="00F760AF" w:rsidRDefault="00D92B6C" w:rsidP="002F1DCF">
            <w:pPr>
              <w:rPr>
                <w:lang w:val="en-GB"/>
              </w:rPr>
            </w:pPr>
            <w:r w:rsidRPr="00F760AF">
              <w:rPr>
                <w:lang w:val="en-GB"/>
              </w:rPr>
              <w:t>Project Manager</w:t>
            </w:r>
          </w:p>
        </w:tc>
      </w:tr>
      <w:tr w:rsidR="0056302B" w:rsidRPr="00F760AF" w14:paraId="4CBA0403" w14:textId="31376B48" w:rsidTr="5681B169">
        <w:tc>
          <w:tcPr>
            <w:tcW w:w="2155" w:type="dxa"/>
            <w:tcBorders>
              <w:bottom w:val="single" w:sz="4" w:space="0" w:color="auto"/>
            </w:tcBorders>
            <w:shd w:val="clear" w:color="auto" w:fill="F2F2F2" w:themeFill="background1" w:themeFillShade="F2"/>
          </w:tcPr>
          <w:p w14:paraId="5D51AA75" w14:textId="4B59A6C3" w:rsidR="0056302B" w:rsidRPr="00F760AF" w:rsidRDefault="0056302B" w:rsidP="002F1DCF">
            <w:pPr>
              <w:pStyle w:val="Heading2"/>
              <w:rPr>
                <w:lang w:val="en-GB"/>
              </w:rPr>
            </w:pPr>
            <w:proofErr w:type="spellStart"/>
            <w:r w:rsidRPr="00F760AF">
              <w:t>Standardising</w:t>
            </w:r>
            <w:proofErr w:type="spellEnd"/>
            <w:r w:rsidRPr="00F760AF">
              <w:rPr>
                <w:lang w:val="en-GB"/>
              </w:rPr>
              <w:t xml:space="preserve"> Job description code</w:t>
            </w:r>
          </w:p>
        </w:tc>
        <w:tc>
          <w:tcPr>
            <w:tcW w:w="4590" w:type="dxa"/>
            <w:tcBorders>
              <w:bottom w:val="single" w:sz="4" w:space="0" w:color="auto"/>
            </w:tcBorders>
          </w:tcPr>
          <w:p w14:paraId="601EB54F" w14:textId="7F7AFFA5" w:rsidR="0056302B" w:rsidRPr="00F760AF" w:rsidRDefault="00E8607B" w:rsidP="002F1DCF">
            <w:pPr>
              <w:rPr>
                <w:lang w:val="en-GB"/>
              </w:rPr>
            </w:pPr>
            <w:r w:rsidRPr="00F760AF">
              <w:rPr>
                <w:lang w:val="en-GB"/>
              </w:rPr>
              <w:t>GENPM-03</w:t>
            </w:r>
          </w:p>
        </w:tc>
        <w:tc>
          <w:tcPr>
            <w:tcW w:w="1147" w:type="dxa"/>
            <w:tcBorders>
              <w:bottom w:val="single" w:sz="4" w:space="0" w:color="auto"/>
            </w:tcBorders>
          </w:tcPr>
          <w:p w14:paraId="151E76A3" w14:textId="26179030" w:rsidR="0056302B" w:rsidRPr="00F760AF" w:rsidRDefault="0056302B" w:rsidP="002F1DCF">
            <w:pPr>
              <w:pStyle w:val="Heading2"/>
              <w:rPr>
                <w:lang w:val="en-GB"/>
              </w:rPr>
            </w:pPr>
            <w:r w:rsidRPr="00F760AF">
              <w:t>Grade</w:t>
            </w:r>
          </w:p>
        </w:tc>
        <w:tc>
          <w:tcPr>
            <w:tcW w:w="1148" w:type="dxa"/>
            <w:tcBorders>
              <w:bottom w:val="single" w:sz="4" w:space="0" w:color="auto"/>
            </w:tcBorders>
          </w:tcPr>
          <w:p w14:paraId="361B7E33" w14:textId="50647EB7" w:rsidR="0056302B" w:rsidRPr="00F760AF" w:rsidRDefault="00334F92" w:rsidP="002F1DCF">
            <w:pPr>
              <w:rPr>
                <w:lang w:val="en-GB"/>
              </w:rPr>
            </w:pPr>
            <w:r w:rsidRPr="00F760AF">
              <w:rPr>
                <w:lang w:val="en-GB"/>
              </w:rPr>
              <w:t>7</w:t>
            </w:r>
          </w:p>
        </w:tc>
      </w:tr>
      <w:tr w:rsidR="0056302B" w:rsidRPr="00F760AF" w14:paraId="1E442919" w14:textId="77777777" w:rsidTr="5681B169">
        <w:tc>
          <w:tcPr>
            <w:tcW w:w="9040" w:type="dxa"/>
            <w:gridSpan w:val="4"/>
            <w:shd w:val="clear" w:color="auto" w:fill="BFBFBF" w:themeFill="background1" w:themeFillShade="BF"/>
          </w:tcPr>
          <w:p w14:paraId="36E22F7A" w14:textId="1A649C3A" w:rsidR="0056302B" w:rsidRPr="00F760AF" w:rsidRDefault="0056302B" w:rsidP="002F1DCF">
            <w:pPr>
              <w:pStyle w:val="Heading2"/>
              <w:rPr>
                <w:lang w:val="en-GB"/>
              </w:rPr>
            </w:pPr>
            <w:r w:rsidRPr="00F760AF">
              <w:rPr>
                <w:lang w:val="en-GB"/>
              </w:rPr>
              <w:t xml:space="preserve">Role </w:t>
            </w:r>
            <w:r w:rsidRPr="00F760AF">
              <w:t>Purpose</w:t>
            </w:r>
          </w:p>
        </w:tc>
      </w:tr>
      <w:tr w:rsidR="0056302B" w:rsidRPr="00F760AF" w14:paraId="7C193405" w14:textId="77777777" w:rsidTr="5681B169">
        <w:tc>
          <w:tcPr>
            <w:tcW w:w="9040" w:type="dxa"/>
            <w:gridSpan w:val="4"/>
            <w:tcBorders>
              <w:bottom w:val="single" w:sz="4" w:space="0" w:color="auto"/>
            </w:tcBorders>
            <w:shd w:val="clear" w:color="auto" w:fill="F2F2F2" w:themeFill="background1" w:themeFillShade="F2"/>
          </w:tcPr>
          <w:p w14:paraId="2DDFC1C3" w14:textId="35AC96FB" w:rsidR="0056302B" w:rsidRPr="00F760AF" w:rsidRDefault="00F459DA" w:rsidP="5681B169">
            <w:pPr>
              <w:rPr>
                <w:rFonts w:eastAsia="Roboto" w:cs="Roboto"/>
                <w:szCs w:val="16"/>
                <w:lang w:val="en-GB"/>
              </w:rPr>
            </w:pPr>
            <w:r w:rsidRPr="00F760AF">
              <w:t>The Project Manager leads the planning, coordination, and delivery of projects, applying expert knowledge to manage risks, resources, and stakeholders. Working with a high degree of autonomy, they ensure project objectives are achieved to time, budget, and quality standards, navigating challenges and driving high-impact outcomes.</w:t>
            </w:r>
          </w:p>
        </w:tc>
      </w:tr>
      <w:tr w:rsidR="0056302B" w:rsidRPr="00F760AF" w14:paraId="2B66738E" w14:textId="77777777" w:rsidTr="5681B169">
        <w:tc>
          <w:tcPr>
            <w:tcW w:w="9040" w:type="dxa"/>
            <w:gridSpan w:val="4"/>
            <w:shd w:val="clear" w:color="auto" w:fill="BFBFBF" w:themeFill="background1" w:themeFillShade="BF"/>
          </w:tcPr>
          <w:p w14:paraId="3046E907" w14:textId="1AC00360" w:rsidR="0056302B" w:rsidRPr="00F760AF" w:rsidRDefault="0056302B" w:rsidP="002F1DCF">
            <w:pPr>
              <w:pStyle w:val="Heading2"/>
              <w:rPr>
                <w:lang w:val="en-GB"/>
              </w:rPr>
            </w:pPr>
            <w:r w:rsidRPr="00F760AF">
              <w:t>Grade</w:t>
            </w:r>
            <w:r w:rsidRPr="00F760AF">
              <w:rPr>
                <w:lang w:val="en-GB"/>
              </w:rPr>
              <w:t xml:space="preserve"> Descriptors</w:t>
            </w:r>
          </w:p>
        </w:tc>
      </w:tr>
      <w:tr w:rsidR="0056302B" w:rsidRPr="00F760AF" w14:paraId="093BDA7D" w14:textId="77777777" w:rsidTr="5681B169">
        <w:tc>
          <w:tcPr>
            <w:tcW w:w="9040" w:type="dxa"/>
            <w:gridSpan w:val="4"/>
            <w:shd w:val="clear" w:color="auto" w:fill="F2F2F2" w:themeFill="background1" w:themeFillShade="F2"/>
          </w:tcPr>
          <w:p w14:paraId="6295005D" w14:textId="3565E69F" w:rsidR="0056302B" w:rsidRPr="00F760AF" w:rsidRDefault="0056302B" w:rsidP="002F1DCF">
            <w:pPr>
              <w:rPr>
                <w:lang w:val="en-GB"/>
              </w:rPr>
            </w:pPr>
            <w:r w:rsidRPr="00F760AF">
              <w:t xml:space="preserve">[high level core purpose commensurate with grade descriptor] </w:t>
            </w:r>
            <w:r w:rsidRPr="00F760AF">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D92B6C" w:rsidRPr="00F760AF" w14:paraId="4ECFA959" w14:textId="77777777" w:rsidTr="5681B169">
        <w:trPr>
          <w:trHeight w:val="35"/>
        </w:trPr>
        <w:tc>
          <w:tcPr>
            <w:tcW w:w="9040" w:type="dxa"/>
            <w:shd w:val="clear" w:color="auto" w:fill="F2F2F2" w:themeFill="background1" w:themeFillShade="F2"/>
          </w:tcPr>
          <w:p w14:paraId="33E40CE6" w14:textId="7E556841" w:rsidR="00D92B6C" w:rsidRPr="00F760AF" w:rsidRDefault="00D92B6C" w:rsidP="003C2809">
            <w:pPr>
              <w:pStyle w:val="ListParagraph"/>
              <w:numPr>
                <w:ilvl w:val="0"/>
                <w:numId w:val="29"/>
              </w:numPr>
              <w:ind w:left="305" w:hanging="284"/>
              <w:rPr>
                <w:color w:val="0070C0"/>
                <w:lang w:val="en-GB"/>
              </w:rPr>
            </w:pPr>
            <w:r w:rsidRPr="00F760AF">
              <w:rPr>
                <w:rFonts w:cs="Calibri"/>
                <w:color w:val="0070C0"/>
                <w:szCs w:val="16"/>
              </w:rPr>
              <w:t>Act as point of contact for less experienced team members, providing day-to-day guidance and allocating tasks</w:t>
            </w:r>
            <w:r w:rsidR="00B972F7" w:rsidRPr="00F760AF">
              <w:rPr>
                <w:rFonts w:cs="Calibri"/>
                <w:color w:val="0070C0"/>
                <w:szCs w:val="16"/>
              </w:rPr>
              <w:t>.</w:t>
            </w:r>
          </w:p>
        </w:tc>
      </w:tr>
      <w:tr w:rsidR="00D92B6C" w:rsidRPr="00F760AF" w14:paraId="0ABD7686" w14:textId="77777777" w:rsidTr="5681B169">
        <w:trPr>
          <w:trHeight w:val="30"/>
        </w:trPr>
        <w:tc>
          <w:tcPr>
            <w:tcW w:w="9040" w:type="dxa"/>
            <w:shd w:val="clear" w:color="auto" w:fill="F2F2F2" w:themeFill="background1" w:themeFillShade="F2"/>
          </w:tcPr>
          <w:p w14:paraId="6FC2C740" w14:textId="611B85B2" w:rsidR="0044752B" w:rsidRPr="00F760AF" w:rsidRDefault="0044752B" w:rsidP="003C2809">
            <w:pPr>
              <w:pStyle w:val="ListParagraph"/>
              <w:numPr>
                <w:ilvl w:val="0"/>
                <w:numId w:val="29"/>
              </w:numPr>
              <w:ind w:left="305" w:hanging="284"/>
              <w:rPr>
                <w:rFonts w:cs="Calibri"/>
                <w:color w:val="0070C0"/>
                <w:szCs w:val="16"/>
              </w:rPr>
            </w:pPr>
            <w:r w:rsidRPr="00F760AF">
              <w:rPr>
                <w:rFonts w:cs="Calibri"/>
                <w:color w:val="0070C0"/>
                <w:szCs w:val="16"/>
              </w:rPr>
              <w:t>Provide</w:t>
            </w:r>
            <w:r w:rsidR="00F760AF">
              <w:rPr>
                <w:rFonts w:cs="Calibri"/>
                <w:color w:val="0070C0"/>
                <w:szCs w:val="16"/>
              </w:rPr>
              <w:t xml:space="preserve"> </w:t>
            </w:r>
            <w:r w:rsidRPr="00F760AF">
              <w:rPr>
                <w:rFonts w:cs="Calibri"/>
                <w:color w:val="0070C0"/>
                <w:szCs w:val="16"/>
              </w:rPr>
              <w:t>overall direction to the project team, ensur</w:t>
            </w:r>
            <w:r w:rsidR="00E63433" w:rsidRPr="00F760AF">
              <w:rPr>
                <w:rFonts w:cs="Calibri"/>
                <w:color w:val="0070C0"/>
                <w:szCs w:val="16"/>
              </w:rPr>
              <w:t>ing</w:t>
            </w:r>
            <w:r w:rsidRPr="00F760AF">
              <w:rPr>
                <w:rFonts w:cs="Calibri"/>
                <w:color w:val="0070C0"/>
                <w:szCs w:val="16"/>
              </w:rPr>
              <w:t xml:space="preserve"> resource availability and allocation of project tasks</w:t>
            </w:r>
            <w:r w:rsidR="00B972F7" w:rsidRPr="00F760AF">
              <w:rPr>
                <w:rFonts w:cs="Calibri"/>
                <w:color w:val="0070C0"/>
                <w:szCs w:val="16"/>
              </w:rPr>
              <w:t>.</w:t>
            </w:r>
          </w:p>
          <w:p w14:paraId="1400D387" w14:textId="77777777" w:rsidR="002D67F8" w:rsidRPr="00F760AF" w:rsidRDefault="00450CA2" w:rsidP="003C2809">
            <w:pPr>
              <w:pStyle w:val="ListParagraph"/>
              <w:ind w:left="305"/>
              <w:rPr>
                <w:rFonts w:cs="Calibri"/>
                <w:color w:val="0070C0"/>
                <w:szCs w:val="16"/>
              </w:rPr>
            </w:pPr>
            <w:r w:rsidRPr="00F760AF">
              <w:rPr>
                <w:rFonts w:cs="Calibri"/>
                <w:color w:val="0070C0"/>
                <w:szCs w:val="16"/>
              </w:rPr>
              <w:t xml:space="preserve">Provide </w:t>
            </w:r>
            <w:r w:rsidR="002D67F8" w:rsidRPr="00F760AF">
              <w:rPr>
                <w:rFonts w:cs="Calibri"/>
                <w:color w:val="0070C0"/>
                <w:szCs w:val="16"/>
              </w:rPr>
              <w:t xml:space="preserve">day-to-day </w:t>
            </w:r>
            <w:r w:rsidRPr="00F760AF">
              <w:rPr>
                <w:rFonts w:cs="Calibri"/>
                <w:color w:val="0070C0"/>
                <w:szCs w:val="16"/>
              </w:rPr>
              <w:t xml:space="preserve">supervision and/or guidance to junior staff members within the department, fostering their professional development.  </w:t>
            </w:r>
          </w:p>
          <w:p w14:paraId="4D9B141A" w14:textId="515F0070" w:rsidR="002D67F8" w:rsidRPr="00F760AF" w:rsidRDefault="002D67F8" w:rsidP="002D67F8">
            <w:pPr>
              <w:pStyle w:val="ListParagraph"/>
              <w:ind w:left="305"/>
              <w:rPr>
                <w:rFonts w:cs="Calibri"/>
                <w:color w:val="0070C0"/>
                <w:szCs w:val="16"/>
              </w:rPr>
            </w:pPr>
            <w:r w:rsidRPr="00F760AF">
              <w:rPr>
                <w:rFonts w:cs="Calibri"/>
                <w:color w:val="0070C0"/>
                <w:szCs w:val="16"/>
                <w:highlight w:val="yellow"/>
              </w:rPr>
              <w:t>[If relevant]</w:t>
            </w:r>
          </w:p>
          <w:p w14:paraId="0DBC455B" w14:textId="6C9E2481" w:rsidR="00450CA2" w:rsidRPr="00F760AF" w:rsidRDefault="002D67F8" w:rsidP="009A64E8">
            <w:pPr>
              <w:pStyle w:val="ListParagraph"/>
              <w:ind w:left="305"/>
              <w:rPr>
                <w:rFonts w:cs="Calibri"/>
                <w:color w:val="0070C0"/>
                <w:szCs w:val="16"/>
              </w:rPr>
            </w:pPr>
            <w:r w:rsidRPr="00F760AF">
              <w:rPr>
                <w:rFonts w:cs="Calibri"/>
                <w:color w:val="0070C0"/>
                <w:szCs w:val="16"/>
              </w:rPr>
              <w:t xml:space="preserve">Line </w:t>
            </w:r>
            <w:r w:rsidR="00450CA2" w:rsidRPr="00F760AF">
              <w:rPr>
                <w:rFonts w:cs="Calibri"/>
                <w:color w:val="0070C0"/>
                <w:szCs w:val="16"/>
              </w:rPr>
              <w:t>manage up to the maximum of one colleague.</w:t>
            </w:r>
          </w:p>
        </w:tc>
      </w:tr>
      <w:tr w:rsidR="00D92B6C" w:rsidRPr="00F760AF" w14:paraId="2D34B693" w14:textId="77777777" w:rsidTr="5681B169">
        <w:trPr>
          <w:trHeight w:val="30"/>
        </w:trPr>
        <w:tc>
          <w:tcPr>
            <w:tcW w:w="9040" w:type="dxa"/>
            <w:shd w:val="clear" w:color="auto" w:fill="F2F2F2" w:themeFill="background1" w:themeFillShade="F2"/>
          </w:tcPr>
          <w:p w14:paraId="2178AA94" w14:textId="77E4ED4E" w:rsidR="00D92B6C" w:rsidRPr="00F760AF" w:rsidRDefault="0044752B" w:rsidP="003C2809">
            <w:pPr>
              <w:pStyle w:val="ListParagraph"/>
              <w:numPr>
                <w:ilvl w:val="0"/>
                <w:numId w:val="29"/>
              </w:numPr>
              <w:ind w:left="305" w:hanging="284"/>
              <w:rPr>
                <w:color w:val="0070C0"/>
                <w:lang w:val="en-GB"/>
              </w:rPr>
            </w:pPr>
            <w:r w:rsidRPr="00F760AF">
              <w:rPr>
                <w:rFonts w:cs="Calibri"/>
                <w:color w:val="0070C0"/>
                <w:szCs w:val="16"/>
              </w:rPr>
              <w:t>Plan and coordinates budgets, performance metrics, resource allocation, and project activities to ensure efficient execution and successful delivery</w:t>
            </w:r>
            <w:r w:rsidR="00B972F7" w:rsidRPr="00F760AF">
              <w:rPr>
                <w:rFonts w:cs="Calibri"/>
                <w:color w:val="0070C0"/>
                <w:szCs w:val="16"/>
              </w:rPr>
              <w:t>.</w:t>
            </w:r>
          </w:p>
        </w:tc>
      </w:tr>
      <w:tr w:rsidR="00D92B6C" w:rsidRPr="00F760AF" w14:paraId="7791144B" w14:textId="77777777" w:rsidTr="5681B169">
        <w:trPr>
          <w:trHeight w:val="30"/>
        </w:trPr>
        <w:tc>
          <w:tcPr>
            <w:tcW w:w="9040" w:type="dxa"/>
            <w:shd w:val="clear" w:color="auto" w:fill="F2F2F2" w:themeFill="background1" w:themeFillShade="F2"/>
          </w:tcPr>
          <w:p w14:paraId="636011A0" w14:textId="2470BBE7" w:rsidR="00D92B6C" w:rsidRPr="00F760AF" w:rsidRDefault="00D92B6C" w:rsidP="003C2809">
            <w:pPr>
              <w:pStyle w:val="ListParagraph"/>
              <w:numPr>
                <w:ilvl w:val="0"/>
                <w:numId w:val="29"/>
              </w:numPr>
              <w:ind w:left="305" w:hanging="284"/>
              <w:rPr>
                <w:color w:val="0070C0"/>
                <w:lang w:val="en-GB"/>
              </w:rPr>
            </w:pPr>
            <w:r w:rsidRPr="00F760AF">
              <w:rPr>
                <w:rFonts w:cs="Calibri"/>
                <w:color w:val="0070C0"/>
                <w:szCs w:val="16"/>
              </w:rPr>
              <w:t>Demonstrate extensive expertise and proficiency</w:t>
            </w:r>
            <w:r w:rsidR="0069270F" w:rsidRPr="00F760AF">
              <w:rPr>
                <w:rFonts w:cs="Calibri"/>
                <w:color w:val="0070C0"/>
                <w:szCs w:val="16"/>
              </w:rPr>
              <w:t xml:space="preserve"> in project management</w:t>
            </w:r>
            <w:r w:rsidR="00B972F7" w:rsidRPr="00F760AF">
              <w:rPr>
                <w:rFonts w:cs="Calibri"/>
                <w:color w:val="0070C0"/>
                <w:szCs w:val="16"/>
              </w:rPr>
              <w:t>.</w:t>
            </w:r>
          </w:p>
        </w:tc>
      </w:tr>
      <w:tr w:rsidR="00D92B6C" w:rsidRPr="00F760AF" w14:paraId="6193EF06" w14:textId="77777777" w:rsidTr="5681B169">
        <w:trPr>
          <w:trHeight w:val="30"/>
        </w:trPr>
        <w:tc>
          <w:tcPr>
            <w:tcW w:w="9040" w:type="dxa"/>
            <w:shd w:val="clear" w:color="auto" w:fill="F2F2F2" w:themeFill="background1" w:themeFillShade="F2"/>
          </w:tcPr>
          <w:p w14:paraId="70BB6EBB" w14:textId="13E55C6B" w:rsidR="00D92B6C" w:rsidRPr="00F760AF" w:rsidRDefault="00D92B6C" w:rsidP="003C2809">
            <w:pPr>
              <w:pStyle w:val="ListParagraph"/>
              <w:numPr>
                <w:ilvl w:val="0"/>
                <w:numId w:val="29"/>
              </w:numPr>
              <w:ind w:left="305" w:hanging="284"/>
              <w:rPr>
                <w:color w:val="0070C0"/>
                <w:lang w:val="en-GB"/>
              </w:rPr>
            </w:pPr>
            <w:r w:rsidRPr="00F760AF">
              <w:rPr>
                <w:rFonts w:cs="Calibri"/>
                <w:color w:val="0070C0"/>
                <w:szCs w:val="16"/>
              </w:rPr>
              <w:t>Conduct comprehensive analysis and research, interpreting complex data to inform strategic decision-making</w:t>
            </w:r>
            <w:r w:rsidR="00B972F7" w:rsidRPr="00F760AF">
              <w:rPr>
                <w:rFonts w:cs="Calibri"/>
                <w:color w:val="0070C0"/>
                <w:szCs w:val="16"/>
              </w:rPr>
              <w:t>.</w:t>
            </w:r>
          </w:p>
        </w:tc>
      </w:tr>
      <w:tr w:rsidR="00D92B6C" w:rsidRPr="00F760AF" w14:paraId="0EBAACCE" w14:textId="77777777" w:rsidTr="5681B169">
        <w:trPr>
          <w:trHeight w:val="30"/>
        </w:trPr>
        <w:tc>
          <w:tcPr>
            <w:tcW w:w="9040" w:type="dxa"/>
            <w:shd w:val="clear" w:color="auto" w:fill="F2F2F2" w:themeFill="background1" w:themeFillShade="F2"/>
          </w:tcPr>
          <w:p w14:paraId="1F25F87E" w14:textId="611743FE" w:rsidR="00D92B6C" w:rsidRPr="00F760AF" w:rsidRDefault="00D92B6C" w:rsidP="003C2809">
            <w:pPr>
              <w:pStyle w:val="ListParagraph"/>
              <w:numPr>
                <w:ilvl w:val="0"/>
                <w:numId w:val="29"/>
              </w:numPr>
              <w:ind w:left="305" w:hanging="284"/>
              <w:rPr>
                <w:color w:val="0070C0"/>
                <w:lang w:val="en-GB"/>
              </w:rPr>
            </w:pPr>
            <w:r w:rsidRPr="00F760AF">
              <w:rPr>
                <w:rFonts w:cs="Calibri"/>
                <w:color w:val="0070C0"/>
                <w:szCs w:val="16"/>
              </w:rPr>
              <w:t>Prepare detailed reports and communicates insights effectively to stakeholders, offering insights and recommendations to enable decision-making to committees</w:t>
            </w:r>
            <w:r w:rsidR="00B972F7" w:rsidRPr="00F760AF">
              <w:rPr>
                <w:rFonts w:cs="Calibri"/>
                <w:color w:val="0070C0"/>
                <w:szCs w:val="16"/>
              </w:rPr>
              <w:t>.</w:t>
            </w:r>
          </w:p>
        </w:tc>
      </w:tr>
      <w:tr w:rsidR="00D92B6C" w:rsidRPr="00F760AF" w14:paraId="54E63658" w14:textId="77777777" w:rsidTr="5681B169">
        <w:trPr>
          <w:trHeight w:val="30"/>
        </w:trPr>
        <w:tc>
          <w:tcPr>
            <w:tcW w:w="9040" w:type="dxa"/>
            <w:shd w:val="clear" w:color="auto" w:fill="F2F2F2" w:themeFill="background1" w:themeFillShade="F2"/>
          </w:tcPr>
          <w:p w14:paraId="5A4CF1D4" w14:textId="54986048" w:rsidR="00D92B6C" w:rsidRPr="00F760AF" w:rsidRDefault="00D92B6C" w:rsidP="003C2809">
            <w:pPr>
              <w:pStyle w:val="ListParagraph"/>
              <w:numPr>
                <w:ilvl w:val="0"/>
                <w:numId w:val="29"/>
              </w:numPr>
              <w:ind w:left="305" w:hanging="284"/>
              <w:rPr>
                <w:color w:val="0070C0"/>
                <w:lang w:val="en-GB"/>
              </w:rPr>
            </w:pPr>
            <w:r w:rsidRPr="00F760AF">
              <w:rPr>
                <w:rFonts w:cs="Calibri"/>
                <w:color w:val="0070C0"/>
                <w:szCs w:val="16"/>
              </w:rPr>
              <w:t>Cultivate strong relationships with stakeholders both internally and externally, fostering collaboration and synergy to achieve common objectives</w:t>
            </w:r>
            <w:r w:rsidR="00B972F7" w:rsidRPr="00F760AF">
              <w:rPr>
                <w:rFonts w:cs="Calibri"/>
                <w:color w:val="0070C0"/>
                <w:szCs w:val="16"/>
              </w:rPr>
              <w:t>.</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F760AF" w14:paraId="11098A90" w14:textId="77777777" w:rsidTr="002F1DCF">
        <w:trPr>
          <w:trHeight w:val="86"/>
        </w:trPr>
        <w:tc>
          <w:tcPr>
            <w:tcW w:w="9040" w:type="dxa"/>
            <w:shd w:val="clear" w:color="auto" w:fill="D9D9D9" w:themeFill="background1" w:themeFillShade="D9"/>
          </w:tcPr>
          <w:p w14:paraId="77D7133A" w14:textId="3D6B0623" w:rsidR="00973885" w:rsidRPr="00F760AF" w:rsidRDefault="002F1DCF" w:rsidP="002F1DCF">
            <w:pPr>
              <w:rPr>
                <w:b/>
                <w:szCs w:val="16"/>
              </w:rPr>
            </w:pPr>
            <w:r w:rsidRPr="00F760AF">
              <w:rPr>
                <w:b/>
                <w:szCs w:val="16"/>
              </w:rPr>
              <w:t xml:space="preserve">CORE RESPONSIBILITIES [high level work which applies to multiple employees] </w:t>
            </w:r>
          </w:p>
        </w:tc>
      </w:tr>
      <w:tr w:rsidR="002F1DCF" w:rsidRPr="00F760AF" w14:paraId="500AF51E" w14:textId="77777777" w:rsidTr="00B47B3D">
        <w:trPr>
          <w:trHeight w:val="85"/>
        </w:trPr>
        <w:tc>
          <w:tcPr>
            <w:tcW w:w="9040" w:type="dxa"/>
            <w:shd w:val="clear" w:color="auto" w:fill="D9D9D9" w:themeFill="background1" w:themeFillShade="D9"/>
          </w:tcPr>
          <w:p w14:paraId="599E78A9" w14:textId="36CA6CB7" w:rsidR="00E413E2" w:rsidRPr="00F760AF" w:rsidRDefault="00FA724D" w:rsidP="002F1DCF">
            <w:pPr>
              <w:rPr>
                <w:szCs w:val="16"/>
                <w:highlight w:val="yellow"/>
              </w:rPr>
            </w:pPr>
            <w:r>
              <w:rPr>
                <w:szCs w:val="16"/>
                <w:highlight w:val="yellow"/>
              </w:rPr>
              <w:t>G</w:t>
            </w:r>
            <w:bookmarkStart w:id="0" w:name="_GoBack"/>
            <w:bookmarkEnd w:id="0"/>
            <w:r w:rsidR="002F1DCF" w:rsidRPr="00F760AF">
              <w:rPr>
                <w:szCs w:val="16"/>
                <w:highlight w:val="yellow"/>
              </w:rPr>
              <w:t>uidance on what can be changed</w:t>
            </w:r>
            <w:r w:rsidR="00E413E2" w:rsidRPr="00F760AF">
              <w:rPr>
                <w:szCs w:val="16"/>
                <w:highlight w:val="yellow"/>
              </w:rPr>
              <w:t xml:space="preserve"> can be found in the Toolkit for Managers &amp; HR</w:t>
            </w:r>
          </w:p>
          <w:p w14:paraId="23F38390" w14:textId="40456577" w:rsidR="002F1DCF" w:rsidRPr="00F760AF" w:rsidRDefault="00E413E2" w:rsidP="002F1DCF">
            <w:pPr>
              <w:rPr>
                <w:b/>
                <w:szCs w:val="16"/>
              </w:rPr>
            </w:pPr>
            <w:r w:rsidRPr="00F760AF">
              <w:rPr>
                <w:szCs w:val="16"/>
                <w:highlight w:val="yellow"/>
              </w:rPr>
              <w:t xml:space="preserve">Changes to core responsibilities must be </w:t>
            </w:r>
            <w:r w:rsidR="002F1DCF" w:rsidRPr="00F760AF">
              <w:rPr>
                <w:szCs w:val="16"/>
                <w:highlight w:val="yellow"/>
              </w:rPr>
              <w:t>checked</w:t>
            </w:r>
            <w:r w:rsidRPr="00F760AF">
              <w:rPr>
                <w:szCs w:val="16"/>
                <w:highlight w:val="yellow"/>
              </w:rPr>
              <w:t xml:space="preserve"> and verified</w:t>
            </w:r>
            <w:r w:rsidR="002F1DCF" w:rsidRPr="00F760AF">
              <w:rPr>
                <w:szCs w:val="16"/>
                <w:highlight w:val="yellow"/>
              </w:rPr>
              <w:t xml:space="preserve"> at local</w:t>
            </w:r>
            <w:r w:rsidRPr="00F760AF">
              <w:rPr>
                <w:szCs w:val="16"/>
                <w:highlight w:val="yellow"/>
              </w:rPr>
              <w:t xml:space="preserve"> HR</w:t>
            </w:r>
            <w:r w:rsidR="002F1DCF" w:rsidRPr="00F760AF">
              <w:rPr>
                <w:szCs w:val="16"/>
                <w:highlight w:val="yellow"/>
              </w:rPr>
              <w:t xml:space="preserve"> level to ensure edits are appropriate </w:t>
            </w:r>
            <w:r w:rsidRPr="00F760AF">
              <w:rPr>
                <w:szCs w:val="16"/>
                <w:highlight w:val="yellow"/>
              </w:rPr>
              <w:t>and remain</w:t>
            </w:r>
            <w:r w:rsidR="002F1DCF" w:rsidRPr="00F760AF">
              <w:rPr>
                <w:szCs w:val="16"/>
                <w:highlight w:val="yellow"/>
              </w:rPr>
              <w:t xml:space="preserve"> within grade </w:t>
            </w:r>
            <w:r w:rsidRPr="00F760AF">
              <w:rPr>
                <w:szCs w:val="16"/>
                <w:highlight w:val="yellow"/>
              </w:rPr>
              <w:t>descriptor boundaries described above</w:t>
            </w:r>
          </w:p>
        </w:tc>
      </w:tr>
      <w:tr w:rsidR="007D476B" w:rsidRPr="00F760AF"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6933F2A7" w:rsidR="007D476B" w:rsidRPr="00F760AF" w:rsidRDefault="00BD533B" w:rsidP="00D92B6C">
            <w:pPr>
              <w:pStyle w:val="ListParagraph"/>
              <w:numPr>
                <w:ilvl w:val="0"/>
                <w:numId w:val="21"/>
              </w:numPr>
              <w:rPr>
                <w:rFonts w:cs="Calibri"/>
                <w:color w:val="000000"/>
                <w:szCs w:val="16"/>
              </w:rPr>
            </w:pPr>
            <w:r w:rsidRPr="00F760AF">
              <w:rPr>
                <w:rFonts w:cs="Calibri"/>
                <w:color w:val="000000"/>
                <w:szCs w:val="16"/>
              </w:rPr>
              <w:t>Independently scope, plan, and manage the execution of detailed project plans to ensure delivery of key outcomes within agreed timelines and University standards</w:t>
            </w:r>
            <w:r w:rsidR="00B972F7" w:rsidRPr="00F760AF">
              <w:rPr>
                <w:rFonts w:cs="Calibri"/>
                <w:color w:val="000000"/>
                <w:szCs w:val="16"/>
              </w:rPr>
              <w:t>.</w:t>
            </w:r>
          </w:p>
        </w:tc>
      </w:tr>
      <w:tr w:rsidR="00935602" w:rsidRPr="00F760AF" w14:paraId="06DC4EE7"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474379BE" w14:textId="08F0D4A0" w:rsidR="0019021B" w:rsidRPr="00F760AF" w:rsidRDefault="007C2FC3" w:rsidP="007C2FC3">
            <w:pPr>
              <w:pStyle w:val="ListParagraph"/>
              <w:numPr>
                <w:ilvl w:val="0"/>
                <w:numId w:val="21"/>
              </w:numPr>
              <w:rPr>
                <w:rFonts w:cstheme="majorBidi"/>
              </w:rPr>
            </w:pPr>
            <w:r w:rsidRPr="00F760AF">
              <w:rPr>
                <w:rFonts w:cstheme="majorHAnsi"/>
                <w:szCs w:val="16"/>
              </w:rPr>
              <w:t>Lead the project team, providing overall direction, assigning responsibilities, and ensuring sufficient resourcing to meet project objectives</w:t>
            </w:r>
            <w:r w:rsidR="00B972F7" w:rsidRPr="00F760AF">
              <w:rPr>
                <w:rFonts w:cstheme="majorHAnsi"/>
                <w:szCs w:val="16"/>
              </w:rPr>
              <w:t>.</w:t>
            </w:r>
          </w:p>
          <w:p w14:paraId="1DD0E561" w14:textId="77777777" w:rsidR="00E63433" w:rsidRPr="00F760AF" w:rsidRDefault="0019021B" w:rsidP="00E63433">
            <w:pPr>
              <w:rPr>
                <w:rFonts w:cstheme="majorBidi"/>
              </w:rPr>
            </w:pPr>
            <w:r w:rsidRPr="00F760AF">
              <w:rPr>
                <w:rFonts w:cstheme="majorBidi"/>
                <w:highlight w:val="yellow"/>
              </w:rPr>
              <w:t>[if relevant]</w:t>
            </w:r>
            <w:r w:rsidRPr="00F760AF">
              <w:rPr>
                <w:rFonts w:cstheme="majorBidi"/>
              </w:rPr>
              <w:t xml:space="preserve"> </w:t>
            </w:r>
          </w:p>
          <w:p w14:paraId="73B1CB97" w14:textId="1A19BD71" w:rsidR="0019021B" w:rsidRPr="00F760AF" w:rsidRDefault="003859E7" w:rsidP="00E63433">
            <w:pPr>
              <w:ind w:left="720"/>
              <w:rPr>
                <w:rFonts w:cs="Calibri"/>
                <w:color w:val="000000"/>
                <w:szCs w:val="16"/>
              </w:rPr>
            </w:pPr>
            <w:r w:rsidRPr="00F760AF">
              <w:rPr>
                <w:rFonts w:cs="Calibri"/>
                <w:color w:val="000000"/>
                <w:szCs w:val="16"/>
              </w:rPr>
              <w:t>Line manage up to one staff member, including setting objectives, coaching, mentoring, and conducting performance reviews aligned with development needs</w:t>
            </w:r>
            <w:r w:rsidR="00B972F7" w:rsidRPr="00F760AF">
              <w:rPr>
                <w:rFonts w:cs="Calibri"/>
                <w:color w:val="000000"/>
                <w:szCs w:val="16"/>
              </w:rPr>
              <w:t>.</w:t>
            </w:r>
          </w:p>
        </w:tc>
      </w:tr>
      <w:tr w:rsidR="005C273A" w:rsidRPr="00F760AF" w14:paraId="1C809DC0"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73F1C0DC" w14:textId="68855E2E" w:rsidR="005C273A" w:rsidRPr="00F760AF" w:rsidRDefault="004817A4" w:rsidP="005C273A">
            <w:pPr>
              <w:pStyle w:val="ListParagraph"/>
              <w:numPr>
                <w:ilvl w:val="0"/>
                <w:numId w:val="21"/>
              </w:numPr>
              <w:rPr>
                <w:rFonts w:cs="Calibri"/>
                <w:color w:val="000000"/>
                <w:szCs w:val="16"/>
              </w:rPr>
            </w:pPr>
            <w:r w:rsidRPr="00F760AF">
              <w:rPr>
                <w:rFonts w:cs="Calibri"/>
                <w:color w:val="000000"/>
                <w:szCs w:val="16"/>
              </w:rPr>
              <w:t>Act as the primary operational contact for project-related matters across internal and external collaborators, including senior stakeholders</w:t>
            </w:r>
            <w:r w:rsidR="00B972F7" w:rsidRPr="00F760AF">
              <w:rPr>
                <w:rFonts w:cs="Calibri"/>
                <w:color w:val="000000"/>
                <w:szCs w:val="16"/>
              </w:rPr>
              <w:t>.</w:t>
            </w:r>
          </w:p>
        </w:tc>
      </w:tr>
      <w:tr w:rsidR="009B2A7A" w:rsidRPr="00F760AF" w14:paraId="105A4C8E"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68E41082" w14:textId="5F7B0B83" w:rsidR="009B2A7A" w:rsidRPr="00F760AF" w:rsidRDefault="009B2A7A" w:rsidP="005C273A">
            <w:pPr>
              <w:pStyle w:val="ListParagraph"/>
              <w:numPr>
                <w:ilvl w:val="0"/>
                <w:numId w:val="21"/>
              </w:numPr>
              <w:rPr>
                <w:rFonts w:cs="Calibri"/>
                <w:color w:val="000000"/>
                <w:szCs w:val="16"/>
              </w:rPr>
            </w:pPr>
            <w:r w:rsidRPr="00F760AF">
              <w:rPr>
                <w:rFonts w:cs="Calibri"/>
                <w:color w:val="000000"/>
                <w:szCs w:val="16"/>
              </w:rPr>
              <w:t>Build and maintain effective relationships with internal stakeholders, third-party vendors, and external partners to support successful project delivery</w:t>
            </w:r>
            <w:r w:rsidR="00B972F7" w:rsidRPr="00F760AF">
              <w:rPr>
                <w:rFonts w:cs="Calibri"/>
                <w:color w:val="000000"/>
                <w:szCs w:val="16"/>
              </w:rPr>
              <w:t>.</w:t>
            </w:r>
          </w:p>
        </w:tc>
      </w:tr>
      <w:tr w:rsidR="00935602" w:rsidRPr="00F760AF" w14:paraId="3B5F8479" w14:textId="77777777" w:rsidTr="00623799">
        <w:tblPrEx>
          <w:tblBorders>
            <w:insideH w:val="single" w:sz="4" w:space="0" w:color="auto"/>
            <w:insideV w:val="single" w:sz="4" w:space="0" w:color="auto"/>
          </w:tblBorders>
          <w:shd w:val="clear" w:color="auto" w:fill="auto"/>
        </w:tblPrEx>
        <w:trPr>
          <w:trHeight w:val="501"/>
        </w:trPr>
        <w:tc>
          <w:tcPr>
            <w:tcW w:w="9040" w:type="dxa"/>
            <w:shd w:val="clear" w:color="auto" w:fill="auto"/>
            <w:tcMar>
              <w:bottom w:w="115" w:type="dxa"/>
            </w:tcMar>
          </w:tcPr>
          <w:p w14:paraId="09E5439D" w14:textId="22B51D8F" w:rsidR="00935602" w:rsidRPr="00F760AF" w:rsidRDefault="00B73A49" w:rsidP="00623799">
            <w:pPr>
              <w:pStyle w:val="ListParagraph"/>
              <w:numPr>
                <w:ilvl w:val="0"/>
                <w:numId w:val="21"/>
              </w:numPr>
              <w:spacing w:before="0" w:after="0" w:line="276" w:lineRule="auto"/>
              <w:rPr>
                <w:lang w:val="en-GB"/>
              </w:rPr>
            </w:pPr>
            <w:r w:rsidRPr="00F760AF">
              <w:rPr>
                <w:rFonts w:cs="Calibri"/>
                <w:color w:val="000000"/>
                <w:szCs w:val="16"/>
              </w:rPr>
              <w:t>Monitor project milestones and overall progress, identifying risks, scope changes, or issues, and implementing corrective actions</w:t>
            </w:r>
            <w:r w:rsidR="00B972F7" w:rsidRPr="00F760AF">
              <w:rPr>
                <w:rFonts w:cs="Calibri"/>
                <w:color w:val="000000"/>
                <w:szCs w:val="16"/>
              </w:rPr>
              <w:t xml:space="preserve"> as required.</w:t>
            </w:r>
          </w:p>
        </w:tc>
      </w:tr>
      <w:tr w:rsidR="009B2A7A" w:rsidRPr="00F760AF" w14:paraId="498A7147" w14:textId="77777777" w:rsidTr="00623799">
        <w:tblPrEx>
          <w:tblBorders>
            <w:insideH w:val="single" w:sz="4" w:space="0" w:color="auto"/>
            <w:insideV w:val="single" w:sz="4" w:space="0" w:color="auto"/>
          </w:tblBorders>
          <w:shd w:val="clear" w:color="auto" w:fill="auto"/>
        </w:tblPrEx>
        <w:trPr>
          <w:trHeight w:val="567"/>
        </w:trPr>
        <w:tc>
          <w:tcPr>
            <w:tcW w:w="9040" w:type="dxa"/>
            <w:shd w:val="clear" w:color="auto" w:fill="auto"/>
            <w:tcMar>
              <w:bottom w:w="115" w:type="dxa"/>
            </w:tcMar>
          </w:tcPr>
          <w:p w14:paraId="304B084E" w14:textId="655BC3CA" w:rsidR="009B2A7A" w:rsidRPr="00F760AF" w:rsidRDefault="009B2A7A" w:rsidP="00623799">
            <w:pPr>
              <w:pStyle w:val="ListParagraph"/>
              <w:numPr>
                <w:ilvl w:val="0"/>
                <w:numId w:val="21"/>
              </w:numPr>
              <w:spacing w:before="0" w:after="0" w:line="276" w:lineRule="auto"/>
              <w:rPr>
                <w:rFonts w:cstheme="majorHAnsi"/>
                <w:szCs w:val="16"/>
              </w:rPr>
            </w:pPr>
            <w:proofErr w:type="spellStart"/>
            <w:r w:rsidRPr="00F760AF">
              <w:rPr>
                <w:rFonts w:cs="Calibri"/>
                <w:color w:val="000000"/>
                <w:szCs w:val="16"/>
              </w:rPr>
              <w:t>Analyse</w:t>
            </w:r>
            <w:proofErr w:type="spellEnd"/>
            <w:r w:rsidRPr="00F760AF">
              <w:rPr>
                <w:rFonts w:cs="Calibri"/>
                <w:color w:val="000000"/>
                <w:szCs w:val="16"/>
              </w:rPr>
              <w:t xml:space="preserve"> and interpret project-related data or management information, generating insights and recommendations to support decision-making</w:t>
            </w:r>
            <w:r w:rsidR="00B972F7" w:rsidRPr="00F760AF">
              <w:rPr>
                <w:rFonts w:cs="Calibri"/>
                <w:color w:val="000000"/>
                <w:szCs w:val="16"/>
              </w:rPr>
              <w:t>.</w:t>
            </w:r>
          </w:p>
        </w:tc>
      </w:tr>
      <w:tr w:rsidR="00C139FE" w:rsidRPr="00F760AF" w14:paraId="1A10D311" w14:textId="77777777" w:rsidTr="00623799">
        <w:tblPrEx>
          <w:tblBorders>
            <w:insideH w:val="single" w:sz="4" w:space="0" w:color="auto"/>
            <w:insideV w:val="single" w:sz="4" w:space="0" w:color="auto"/>
          </w:tblBorders>
          <w:shd w:val="clear" w:color="auto" w:fill="auto"/>
        </w:tblPrEx>
        <w:trPr>
          <w:trHeight w:val="567"/>
        </w:trPr>
        <w:tc>
          <w:tcPr>
            <w:tcW w:w="9040" w:type="dxa"/>
            <w:shd w:val="clear" w:color="auto" w:fill="auto"/>
            <w:tcMar>
              <w:bottom w:w="115" w:type="dxa"/>
            </w:tcMar>
          </w:tcPr>
          <w:p w14:paraId="0F571016" w14:textId="0C7318B1" w:rsidR="00C139FE" w:rsidRPr="00F760AF" w:rsidRDefault="00B73A49" w:rsidP="00623799">
            <w:pPr>
              <w:pStyle w:val="ListParagraph"/>
              <w:numPr>
                <w:ilvl w:val="0"/>
                <w:numId w:val="21"/>
              </w:numPr>
              <w:spacing w:before="0" w:after="0" w:line="276" w:lineRule="auto"/>
              <w:rPr>
                <w:rFonts w:cs="Calibri"/>
                <w:color w:val="000000"/>
                <w:szCs w:val="16"/>
              </w:rPr>
            </w:pPr>
            <w:r w:rsidRPr="00F760AF">
              <w:rPr>
                <w:rFonts w:cstheme="majorHAnsi"/>
                <w:szCs w:val="16"/>
              </w:rPr>
              <w:t xml:space="preserve">Manage project budgets, ensuring cost control, accurate tracking of expenditure, and compliance with </w:t>
            </w:r>
            <w:r w:rsidR="001150B1" w:rsidRPr="00F760AF">
              <w:rPr>
                <w:rFonts w:cstheme="majorHAnsi"/>
                <w:szCs w:val="16"/>
              </w:rPr>
              <w:t xml:space="preserve">the </w:t>
            </w:r>
            <w:r w:rsidRPr="00F760AF">
              <w:rPr>
                <w:rFonts w:cstheme="majorHAnsi"/>
                <w:szCs w:val="16"/>
              </w:rPr>
              <w:t>University financial policies and procedures</w:t>
            </w:r>
            <w:r w:rsidR="00B972F7" w:rsidRPr="00F760AF">
              <w:rPr>
                <w:rFonts w:cstheme="majorHAnsi"/>
                <w:szCs w:val="16"/>
              </w:rPr>
              <w:t>.</w:t>
            </w:r>
          </w:p>
        </w:tc>
      </w:tr>
      <w:tr w:rsidR="00935602" w:rsidRPr="00F760AF" w14:paraId="0A7A6FBE" w14:textId="77777777" w:rsidTr="008167A4">
        <w:tblPrEx>
          <w:tblBorders>
            <w:insideH w:val="single" w:sz="4" w:space="0" w:color="auto"/>
            <w:insideV w:val="single" w:sz="4" w:space="0" w:color="auto"/>
          </w:tblBorders>
          <w:shd w:val="clear" w:color="auto" w:fill="auto"/>
        </w:tblPrEx>
        <w:trPr>
          <w:trHeight w:val="549"/>
        </w:trPr>
        <w:tc>
          <w:tcPr>
            <w:tcW w:w="9040" w:type="dxa"/>
            <w:shd w:val="clear" w:color="auto" w:fill="auto"/>
            <w:tcMar>
              <w:bottom w:w="115" w:type="dxa"/>
            </w:tcMar>
          </w:tcPr>
          <w:p w14:paraId="0B16F324" w14:textId="193BC5B4" w:rsidR="00935602" w:rsidRPr="00F760AF" w:rsidRDefault="00960476" w:rsidP="008167A4">
            <w:pPr>
              <w:pStyle w:val="ListParagraph"/>
              <w:numPr>
                <w:ilvl w:val="0"/>
                <w:numId w:val="21"/>
              </w:numPr>
              <w:spacing w:before="0" w:after="0" w:line="276" w:lineRule="auto"/>
              <w:rPr>
                <w:rFonts w:cstheme="majorHAnsi"/>
                <w:szCs w:val="16"/>
              </w:rPr>
            </w:pPr>
            <w:r w:rsidRPr="00F760AF">
              <w:rPr>
                <w:rFonts w:cs="Calibri"/>
                <w:color w:val="000000"/>
                <w:szCs w:val="16"/>
              </w:rPr>
              <w:lastRenderedPageBreak/>
              <w:t>Coordinate and attend project meetings, working groups, and committees; provide regular updates, written reports, or presentations</w:t>
            </w:r>
            <w:r w:rsidR="00B972F7" w:rsidRPr="00F760AF">
              <w:rPr>
                <w:rFonts w:cs="Calibri"/>
                <w:color w:val="000000"/>
                <w:szCs w:val="16"/>
              </w:rPr>
              <w:t>.</w:t>
            </w:r>
          </w:p>
        </w:tc>
      </w:tr>
      <w:tr w:rsidR="009B2A7A" w:rsidRPr="00F760AF" w14:paraId="38B8EB15" w14:textId="77777777" w:rsidTr="008167A4">
        <w:tblPrEx>
          <w:tblBorders>
            <w:insideH w:val="single" w:sz="4" w:space="0" w:color="auto"/>
            <w:insideV w:val="single" w:sz="4" w:space="0" w:color="auto"/>
          </w:tblBorders>
          <w:shd w:val="clear" w:color="auto" w:fill="auto"/>
        </w:tblPrEx>
        <w:trPr>
          <w:trHeight w:val="534"/>
        </w:trPr>
        <w:tc>
          <w:tcPr>
            <w:tcW w:w="9040" w:type="dxa"/>
            <w:shd w:val="clear" w:color="auto" w:fill="auto"/>
            <w:tcMar>
              <w:bottom w:w="115" w:type="dxa"/>
            </w:tcMar>
          </w:tcPr>
          <w:p w14:paraId="309AABAD" w14:textId="251C3A32" w:rsidR="009B2A7A" w:rsidRPr="00F760AF" w:rsidRDefault="009B2A7A" w:rsidP="009B2A7A">
            <w:pPr>
              <w:pStyle w:val="ListParagraph"/>
              <w:numPr>
                <w:ilvl w:val="0"/>
                <w:numId w:val="21"/>
              </w:numPr>
              <w:spacing w:before="0" w:after="0" w:line="276" w:lineRule="auto"/>
              <w:rPr>
                <w:rFonts w:cstheme="majorHAnsi"/>
                <w:szCs w:val="16"/>
              </w:rPr>
            </w:pPr>
            <w:r w:rsidRPr="00F760AF">
              <w:rPr>
                <w:rFonts w:cs="Calibri"/>
                <w:color w:val="000000"/>
                <w:szCs w:val="16"/>
              </w:rPr>
              <w:t>Service and report to relevant committees, monitoring and following up on action points.  Participate in forum/working group to share information and exchange ideas on best practice</w:t>
            </w:r>
            <w:r w:rsidR="00B972F7" w:rsidRPr="00F760AF">
              <w:rPr>
                <w:rFonts w:cs="Calibri"/>
                <w:color w:val="000000"/>
                <w:szCs w:val="16"/>
              </w:rPr>
              <w:t>.</w:t>
            </w:r>
          </w:p>
        </w:tc>
      </w:tr>
      <w:tr w:rsidR="009B2A7A" w:rsidRPr="00F760AF" w14:paraId="2CD48FB2"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61845598" w14:textId="46F165A8" w:rsidR="009B2A7A" w:rsidRPr="00F760AF" w:rsidRDefault="009B2A7A" w:rsidP="009B2A7A">
            <w:pPr>
              <w:pStyle w:val="ListParagraph"/>
              <w:numPr>
                <w:ilvl w:val="0"/>
                <w:numId w:val="21"/>
              </w:numPr>
              <w:spacing w:before="0" w:after="0" w:line="276" w:lineRule="auto"/>
              <w:rPr>
                <w:rFonts w:cs="Calibri"/>
                <w:color w:val="000000"/>
                <w:szCs w:val="16"/>
              </w:rPr>
            </w:pPr>
            <w:r w:rsidRPr="00F760AF">
              <w:rPr>
                <w:rFonts w:cs="Calibri"/>
                <w:color w:val="000000"/>
                <w:szCs w:val="16"/>
              </w:rPr>
              <w:t>Facilitate clear and consistent communication across project stakeholders and team members to support collaboration and alignment</w:t>
            </w:r>
            <w:r w:rsidR="00B972F7" w:rsidRPr="00F760AF">
              <w:rPr>
                <w:rFonts w:cs="Calibri"/>
                <w:color w:val="000000"/>
                <w:szCs w:val="16"/>
              </w:rPr>
              <w:t>.</w:t>
            </w:r>
          </w:p>
        </w:tc>
      </w:tr>
      <w:tr w:rsidR="009B2A7A" w:rsidRPr="00F760AF"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35D5C189" w:rsidR="009B2A7A" w:rsidRPr="00F760AF" w:rsidRDefault="009B2A7A" w:rsidP="009B2A7A">
            <w:pPr>
              <w:pStyle w:val="ListParagraph"/>
              <w:numPr>
                <w:ilvl w:val="0"/>
                <w:numId w:val="21"/>
              </w:numPr>
              <w:spacing w:before="0" w:after="0" w:line="276" w:lineRule="auto"/>
              <w:rPr>
                <w:rFonts w:cs="Calibri"/>
                <w:color w:val="000000"/>
                <w:szCs w:val="16"/>
              </w:rPr>
            </w:pPr>
            <w:r w:rsidRPr="00F760AF">
              <w:rPr>
                <w:rFonts w:cs="Calibri"/>
                <w:color w:val="000000"/>
                <w:szCs w:val="16"/>
              </w:rPr>
              <w:t>Conduct post-project reviews to evaluate impact, document lessons learned, and make recommendations for future improvements</w:t>
            </w:r>
            <w:r w:rsidR="00B972F7" w:rsidRPr="00F760AF">
              <w:rPr>
                <w:rFonts w:cs="Calibri"/>
                <w:color w:val="000000"/>
                <w:szCs w:val="16"/>
              </w:rPr>
              <w:t>.</w:t>
            </w:r>
          </w:p>
        </w:tc>
      </w:tr>
      <w:tr w:rsidR="009B2A7A" w:rsidRPr="00F760AF"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9B2A7A" w:rsidRPr="00F760AF" w:rsidRDefault="009B2A7A" w:rsidP="009B2A7A">
            <w:pPr>
              <w:rPr>
                <w:szCs w:val="16"/>
              </w:rPr>
            </w:pPr>
            <w:r w:rsidRPr="00F760AF">
              <w:rPr>
                <w:rStyle w:val="Heading2Char"/>
              </w:rPr>
              <w:t>Selection Criteria</w:t>
            </w:r>
            <w:r w:rsidRPr="00F760AF">
              <w:rPr>
                <w:lang w:val="en-GB"/>
              </w:rPr>
              <w:br/>
            </w:r>
            <w:r w:rsidRPr="00F760AF">
              <w:rPr>
                <w:szCs w:val="16"/>
              </w:rPr>
              <w:t xml:space="preserve">ESSENTIAL [defined by SJD] </w:t>
            </w:r>
          </w:p>
        </w:tc>
      </w:tr>
      <w:tr w:rsidR="009B2A7A" w:rsidRPr="00F760AF"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43F2F257" w14:textId="3B36AB6F" w:rsidR="009B2A7A" w:rsidRPr="00F760AF" w:rsidRDefault="009B2A7A" w:rsidP="009B2A7A">
            <w:pPr>
              <w:pStyle w:val="ListParagraph"/>
              <w:numPr>
                <w:ilvl w:val="0"/>
                <w:numId w:val="20"/>
              </w:numPr>
              <w:rPr>
                <w:rFonts w:cstheme="majorHAnsi"/>
                <w:szCs w:val="16"/>
              </w:rPr>
            </w:pPr>
            <w:r w:rsidRPr="00F760AF">
              <w:rPr>
                <w:rFonts w:cstheme="majorHAnsi"/>
                <w:szCs w:val="16"/>
              </w:rPr>
              <w:t>Educated to degree level (or equivalent experience)</w:t>
            </w:r>
            <w:r w:rsidR="00B972F7" w:rsidRPr="00F760AF">
              <w:rPr>
                <w:rFonts w:cstheme="majorHAnsi"/>
                <w:szCs w:val="16"/>
              </w:rPr>
              <w:t>.</w:t>
            </w:r>
          </w:p>
          <w:p w14:paraId="13F901C3" w14:textId="7F3DE9DB" w:rsidR="009B2A7A" w:rsidRPr="00F760AF" w:rsidRDefault="00FE2F5A" w:rsidP="009B2A7A">
            <w:pPr>
              <w:pStyle w:val="ListParagraph"/>
              <w:numPr>
                <w:ilvl w:val="0"/>
                <w:numId w:val="20"/>
              </w:numPr>
              <w:rPr>
                <w:rFonts w:cstheme="majorHAnsi"/>
                <w:szCs w:val="16"/>
              </w:rPr>
            </w:pPr>
            <w:r w:rsidRPr="00F760AF">
              <w:rPr>
                <w:rFonts w:cstheme="majorHAnsi"/>
                <w:szCs w:val="16"/>
              </w:rPr>
              <w:t xml:space="preserve">Proven </w:t>
            </w:r>
            <w:r w:rsidR="009B2A7A" w:rsidRPr="00F760AF">
              <w:rPr>
                <w:rFonts w:cstheme="majorHAnsi"/>
                <w:szCs w:val="16"/>
              </w:rPr>
              <w:t>project management experience</w:t>
            </w:r>
            <w:r w:rsidRPr="00F760AF">
              <w:t xml:space="preserve"> </w:t>
            </w:r>
            <w:r w:rsidRPr="00F760AF">
              <w:rPr>
                <w:rFonts w:cstheme="majorHAnsi"/>
                <w:szCs w:val="16"/>
              </w:rPr>
              <w:t>through the full lifecycle</w:t>
            </w:r>
            <w:r w:rsidR="00B972F7" w:rsidRPr="00F760AF">
              <w:rPr>
                <w:rFonts w:cstheme="majorHAnsi"/>
                <w:szCs w:val="16"/>
              </w:rPr>
              <w:t>.</w:t>
            </w:r>
          </w:p>
          <w:p w14:paraId="122996F6" w14:textId="3B5B8942" w:rsidR="00FE2F5A" w:rsidRPr="00F760AF" w:rsidRDefault="00FE2F5A" w:rsidP="009B2A7A">
            <w:pPr>
              <w:pStyle w:val="ListParagraph"/>
              <w:numPr>
                <w:ilvl w:val="0"/>
                <w:numId w:val="20"/>
              </w:numPr>
              <w:rPr>
                <w:rFonts w:cstheme="majorHAnsi"/>
                <w:szCs w:val="16"/>
              </w:rPr>
            </w:pPr>
            <w:r w:rsidRPr="00F760AF">
              <w:rPr>
                <w:rFonts w:cstheme="majorHAnsi"/>
                <w:szCs w:val="16"/>
              </w:rPr>
              <w:t>Demonstrable experience of budget monitoring and financial management</w:t>
            </w:r>
            <w:r w:rsidR="00B972F7" w:rsidRPr="00F760AF">
              <w:rPr>
                <w:rFonts w:cstheme="majorHAnsi"/>
                <w:szCs w:val="16"/>
              </w:rPr>
              <w:t>.</w:t>
            </w:r>
          </w:p>
          <w:p w14:paraId="2F680055" w14:textId="41AD6AD7" w:rsidR="00994415" w:rsidRPr="00F760AF" w:rsidRDefault="00994415" w:rsidP="009B2A7A">
            <w:pPr>
              <w:pStyle w:val="ListParagraph"/>
              <w:numPr>
                <w:ilvl w:val="0"/>
                <w:numId w:val="20"/>
              </w:numPr>
              <w:rPr>
                <w:rFonts w:cstheme="majorHAnsi"/>
                <w:szCs w:val="16"/>
              </w:rPr>
            </w:pPr>
            <w:r w:rsidRPr="00F760AF">
              <w:rPr>
                <w:rFonts w:cstheme="majorHAnsi"/>
                <w:szCs w:val="16"/>
              </w:rPr>
              <w:t>Strong analytical skills, with the ability to assess complex data and provide actionable insights</w:t>
            </w:r>
            <w:r w:rsidR="00B972F7" w:rsidRPr="00F760AF">
              <w:rPr>
                <w:rFonts w:cstheme="majorHAnsi"/>
                <w:szCs w:val="16"/>
              </w:rPr>
              <w:t>.</w:t>
            </w:r>
            <w:r w:rsidRPr="00F760AF">
              <w:rPr>
                <w:rFonts w:cstheme="majorHAnsi"/>
                <w:szCs w:val="16"/>
              </w:rPr>
              <w:t xml:space="preserve"> </w:t>
            </w:r>
          </w:p>
          <w:p w14:paraId="3A6E7D54" w14:textId="34E886FC" w:rsidR="00994415" w:rsidRPr="00F760AF" w:rsidRDefault="00994415" w:rsidP="009B2A7A">
            <w:pPr>
              <w:pStyle w:val="ListParagraph"/>
              <w:numPr>
                <w:ilvl w:val="0"/>
                <w:numId w:val="20"/>
              </w:numPr>
              <w:rPr>
                <w:rFonts w:cstheme="majorHAnsi"/>
                <w:szCs w:val="16"/>
              </w:rPr>
            </w:pPr>
            <w:r w:rsidRPr="00F760AF">
              <w:rPr>
                <w:rFonts w:cstheme="majorHAnsi"/>
                <w:szCs w:val="16"/>
              </w:rPr>
              <w:t>Proven ability to identify and resolve problems proactively, both independently and in collaboration with others</w:t>
            </w:r>
            <w:r w:rsidR="00B972F7" w:rsidRPr="00F760AF">
              <w:rPr>
                <w:rFonts w:cstheme="majorHAnsi"/>
                <w:szCs w:val="16"/>
              </w:rPr>
              <w:t>.</w:t>
            </w:r>
          </w:p>
          <w:p w14:paraId="72FE34FD" w14:textId="578F32F5" w:rsidR="00994415" w:rsidRPr="00F760AF" w:rsidRDefault="00994415" w:rsidP="009B2A7A">
            <w:pPr>
              <w:pStyle w:val="ListParagraph"/>
              <w:numPr>
                <w:ilvl w:val="0"/>
                <w:numId w:val="20"/>
              </w:numPr>
              <w:rPr>
                <w:rFonts w:cstheme="majorHAnsi"/>
                <w:szCs w:val="16"/>
              </w:rPr>
            </w:pPr>
            <w:r w:rsidRPr="00F760AF">
              <w:rPr>
                <w:rFonts w:cstheme="majorHAnsi"/>
                <w:szCs w:val="16"/>
              </w:rPr>
              <w:t>Excellent communication and interpersonal skills, with the ability to engage and influence a wide range of stakeholders</w:t>
            </w:r>
            <w:r w:rsidR="00B972F7" w:rsidRPr="00F760AF">
              <w:rPr>
                <w:rFonts w:cstheme="majorHAnsi"/>
                <w:szCs w:val="16"/>
              </w:rPr>
              <w:t>.</w:t>
            </w:r>
            <w:r w:rsidRPr="00F760AF">
              <w:rPr>
                <w:rFonts w:cstheme="majorHAnsi"/>
                <w:szCs w:val="16"/>
              </w:rPr>
              <w:t xml:space="preserve"> </w:t>
            </w:r>
          </w:p>
          <w:p w14:paraId="6C37BF81" w14:textId="2BA2D0CC" w:rsidR="00994415" w:rsidRPr="00F760AF" w:rsidRDefault="00994415" w:rsidP="009B2A7A">
            <w:pPr>
              <w:pStyle w:val="ListParagraph"/>
              <w:numPr>
                <w:ilvl w:val="0"/>
                <w:numId w:val="20"/>
              </w:numPr>
              <w:rPr>
                <w:rFonts w:cstheme="majorHAnsi"/>
                <w:szCs w:val="16"/>
              </w:rPr>
            </w:pPr>
            <w:r w:rsidRPr="00F760AF">
              <w:rPr>
                <w:rFonts w:cstheme="majorHAnsi"/>
                <w:szCs w:val="16"/>
              </w:rPr>
              <w:t>Excellent written and verbal communication skills, including report writing and presentation abilities</w:t>
            </w:r>
            <w:r w:rsidR="00B972F7" w:rsidRPr="00F760AF">
              <w:rPr>
                <w:rFonts w:cstheme="majorHAnsi"/>
                <w:szCs w:val="16"/>
              </w:rPr>
              <w:t>.</w:t>
            </w:r>
          </w:p>
          <w:p w14:paraId="08D8B4C5" w14:textId="2030FC40" w:rsidR="009B2A7A" w:rsidRPr="00F760AF" w:rsidRDefault="009B2A7A" w:rsidP="009B2A7A">
            <w:pPr>
              <w:pStyle w:val="ListParagraph"/>
              <w:numPr>
                <w:ilvl w:val="0"/>
                <w:numId w:val="20"/>
              </w:numPr>
              <w:rPr>
                <w:rFonts w:cstheme="majorHAnsi"/>
                <w:szCs w:val="16"/>
              </w:rPr>
            </w:pPr>
            <w:r w:rsidRPr="00F760AF">
              <w:rPr>
                <w:rFonts w:cstheme="majorHAnsi"/>
                <w:szCs w:val="16"/>
              </w:rPr>
              <w:t xml:space="preserve">High level of </w:t>
            </w:r>
            <w:proofErr w:type="spellStart"/>
            <w:r w:rsidRPr="00F760AF">
              <w:rPr>
                <w:rFonts w:cstheme="majorHAnsi"/>
                <w:szCs w:val="16"/>
              </w:rPr>
              <w:t>organisational</w:t>
            </w:r>
            <w:proofErr w:type="spellEnd"/>
            <w:r w:rsidRPr="00F760AF">
              <w:rPr>
                <w:rFonts w:cstheme="majorHAnsi"/>
                <w:szCs w:val="16"/>
              </w:rPr>
              <w:t>, decision-making skills and attention to detail</w:t>
            </w:r>
            <w:r w:rsidR="00B972F7" w:rsidRPr="00F760AF">
              <w:rPr>
                <w:rFonts w:cstheme="majorHAnsi"/>
                <w:szCs w:val="16"/>
              </w:rPr>
              <w:t>.</w:t>
            </w:r>
          </w:p>
          <w:p w14:paraId="7AFE4BB9" w14:textId="1249EA6F" w:rsidR="009B2A7A" w:rsidRPr="00F760AF" w:rsidRDefault="009B2A7A" w:rsidP="009B2A7A">
            <w:pPr>
              <w:pStyle w:val="ListParagraph"/>
              <w:numPr>
                <w:ilvl w:val="0"/>
                <w:numId w:val="20"/>
              </w:numPr>
              <w:rPr>
                <w:rFonts w:cstheme="majorHAnsi"/>
                <w:szCs w:val="16"/>
              </w:rPr>
            </w:pPr>
            <w:r w:rsidRPr="00F760AF">
              <w:rPr>
                <w:rFonts w:cstheme="majorHAnsi"/>
                <w:szCs w:val="16"/>
              </w:rPr>
              <w:t>Solid problem-solving ability to proactively highlight potential issues and generate solutions to manage or mitigate</w:t>
            </w:r>
            <w:r w:rsidR="00B972F7" w:rsidRPr="00F760AF">
              <w:rPr>
                <w:rFonts w:cstheme="majorHAnsi"/>
                <w:szCs w:val="16"/>
              </w:rPr>
              <w:t>.</w:t>
            </w:r>
          </w:p>
          <w:p w14:paraId="5AE6D660" w14:textId="3716139F" w:rsidR="009B2A7A" w:rsidRPr="00F760AF" w:rsidRDefault="009B2A7A" w:rsidP="009B2A7A">
            <w:pPr>
              <w:pStyle w:val="ListParagraph"/>
              <w:numPr>
                <w:ilvl w:val="0"/>
                <w:numId w:val="20"/>
              </w:numPr>
              <w:rPr>
                <w:rFonts w:cstheme="majorHAnsi"/>
                <w:szCs w:val="16"/>
              </w:rPr>
            </w:pPr>
            <w:r w:rsidRPr="00F760AF">
              <w:rPr>
                <w:rFonts w:cstheme="majorHAnsi"/>
                <w:szCs w:val="16"/>
              </w:rPr>
              <w:t xml:space="preserve">Ability </w:t>
            </w:r>
            <w:r w:rsidR="00CC35AA" w:rsidRPr="00F760AF">
              <w:rPr>
                <w:rFonts w:cstheme="majorHAnsi"/>
                <w:szCs w:val="16"/>
              </w:rPr>
              <w:t>to take</w:t>
            </w:r>
            <w:r w:rsidRPr="00F760AF">
              <w:rPr>
                <w:rFonts w:cstheme="majorHAnsi"/>
                <w:szCs w:val="16"/>
              </w:rPr>
              <w:t xml:space="preserve"> initiative and think </w:t>
            </w:r>
            <w:r w:rsidR="00CC35AA" w:rsidRPr="00F760AF">
              <w:rPr>
                <w:rFonts w:cstheme="majorHAnsi"/>
                <w:szCs w:val="16"/>
              </w:rPr>
              <w:t>creatively to overcome challenges</w:t>
            </w:r>
            <w:r w:rsidRPr="00F760AF">
              <w:rPr>
                <w:rFonts w:cstheme="majorHAnsi"/>
                <w:szCs w:val="16"/>
              </w:rPr>
              <w:t xml:space="preserve">, working both independently and part of a team. </w:t>
            </w:r>
          </w:p>
          <w:p w14:paraId="4C9E3063" w14:textId="1112296F" w:rsidR="009B2A7A" w:rsidRPr="00F760AF" w:rsidRDefault="009B2A7A" w:rsidP="009B2A7A">
            <w:pPr>
              <w:pStyle w:val="ListParagraph"/>
              <w:numPr>
                <w:ilvl w:val="0"/>
                <w:numId w:val="20"/>
              </w:numPr>
              <w:rPr>
                <w:rFonts w:cstheme="majorHAnsi"/>
                <w:szCs w:val="16"/>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F760AF"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F760AF" w:rsidRDefault="00335C74" w:rsidP="00335C74">
            <w:pPr>
              <w:pStyle w:val="Heading2"/>
            </w:pPr>
            <w:r w:rsidRPr="00F760AF">
              <w:rPr>
                <w:lang w:val="en-GB"/>
              </w:rPr>
              <w:t>Desirable</w:t>
            </w:r>
          </w:p>
        </w:tc>
      </w:tr>
      <w:tr w:rsidR="00335C74" w:rsidRPr="00F760AF" w14:paraId="1AB360BA" w14:textId="77777777" w:rsidTr="00102571">
        <w:trPr>
          <w:trHeight w:val="789"/>
        </w:trPr>
        <w:tc>
          <w:tcPr>
            <w:tcW w:w="9040" w:type="dxa"/>
            <w:shd w:val="clear" w:color="auto" w:fill="auto"/>
          </w:tcPr>
          <w:p w14:paraId="4E8E714B" w14:textId="77777777" w:rsidR="00FE2F5A" w:rsidRPr="00F760AF" w:rsidRDefault="00FE2F5A" w:rsidP="00FE2F5A">
            <w:pPr>
              <w:spacing w:after="0"/>
              <w:rPr>
                <w:lang w:val="en-GB"/>
              </w:rPr>
            </w:pPr>
          </w:p>
          <w:p w14:paraId="41E21E5B" w14:textId="1C2218E6" w:rsidR="00335C74" w:rsidRPr="00F760AF" w:rsidRDefault="00335C74" w:rsidP="00CC35AA">
            <w:pPr>
              <w:spacing w:after="0"/>
              <w:rPr>
                <w:lang w:val="en-GB"/>
              </w:rPr>
            </w:pPr>
          </w:p>
        </w:tc>
      </w:tr>
    </w:tbl>
    <w:p w14:paraId="3FDC8BF8" w14:textId="77777777" w:rsidR="008A6F05" w:rsidRPr="00F760AF" w:rsidRDefault="008A6F05" w:rsidP="00973885">
      <w:pPr>
        <w:spacing w:after="0"/>
        <w:rPr>
          <w:lang w:val="en-GB"/>
        </w:rPr>
      </w:pPr>
    </w:p>
    <w:tbl>
      <w:tblPr>
        <w:tblStyle w:val="TableGrid"/>
        <w:tblW w:w="0" w:type="auto"/>
        <w:tblLook w:val="04A0" w:firstRow="1" w:lastRow="0" w:firstColumn="1" w:lastColumn="0" w:noHBand="0" w:noVBand="1"/>
      </w:tblPr>
      <w:tblGrid>
        <w:gridCol w:w="1980"/>
        <w:gridCol w:w="7036"/>
      </w:tblGrid>
      <w:tr w:rsidR="00340DF9" w:rsidRPr="00F760AF" w14:paraId="62E6D19D" w14:textId="77777777" w:rsidTr="00CC35AA">
        <w:tc>
          <w:tcPr>
            <w:tcW w:w="1980" w:type="dxa"/>
            <w:shd w:val="clear" w:color="auto" w:fill="D9D9D9" w:themeFill="background1" w:themeFillShade="D9"/>
          </w:tcPr>
          <w:p w14:paraId="6E5D74EE" w14:textId="566E5A28" w:rsidR="00340DF9" w:rsidRPr="00F760AF" w:rsidRDefault="00340DF9" w:rsidP="00340DF9">
            <w:pPr>
              <w:pStyle w:val="Heading2"/>
            </w:pPr>
            <w:r w:rsidRPr="00F760AF">
              <w:t>Date</w:t>
            </w:r>
          </w:p>
        </w:tc>
        <w:tc>
          <w:tcPr>
            <w:tcW w:w="7036" w:type="dxa"/>
          </w:tcPr>
          <w:p w14:paraId="125BB2CB" w14:textId="77777777" w:rsidR="00340DF9" w:rsidRPr="00F760AF" w:rsidRDefault="00340DF9" w:rsidP="00973885">
            <w:pPr>
              <w:spacing w:after="0"/>
              <w:rPr>
                <w:lang w:val="en-GB"/>
              </w:rPr>
            </w:pPr>
          </w:p>
        </w:tc>
      </w:tr>
      <w:tr w:rsidR="00340DF9" w:rsidRPr="00F760AF" w14:paraId="0941C86D" w14:textId="77777777" w:rsidTr="00CC35AA">
        <w:trPr>
          <w:trHeight w:val="522"/>
        </w:trPr>
        <w:tc>
          <w:tcPr>
            <w:tcW w:w="1980" w:type="dxa"/>
            <w:shd w:val="clear" w:color="auto" w:fill="D9D9D9" w:themeFill="background1" w:themeFillShade="D9"/>
          </w:tcPr>
          <w:p w14:paraId="4C0452E5" w14:textId="38DFDBF9" w:rsidR="00340DF9" w:rsidRPr="00F760AF" w:rsidRDefault="00E413E2" w:rsidP="00340DF9">
            <w:pPr>
              <w:pStyle w:val="Heading2"/>
            </w:pPr>
            <w:r w:rsidRPr="00F760AF">
              <w:t xml:space="preserve">Edits to core </w:t>
            </w:r>
            <w:r w:rsidR="00CC35AA" w:rsidRPr="00F760AF">
              <w:t>responsibilities checked</w:t>
            </w:r>
            <w:r w:rsidRPr="00F760AF">
              <w:t xml:space="preserve"> &amp; </w:t>
            </w:r>
            <w:r w:rsidR="00340DF9" w:rsidRPr="00F760AF">
              <w:t>verified</w:t>
            </w:r>
            <w:r w:rsidR="005141FD" w:rsidRPr="00F760AF">
              <w:t xml:space="preserve"> against grade descriptor</w:t>
            </w:r>
            <w:r w:rsidR="00340DF9" w:rsidRPr="00F760AF">
              <w:t xml:space="preserve"> by {</w:t>
            </w:r>
            <w:r w:rsidR="00E35F96" w:rsidRPr="00F760AF">
              <w:t xml:space="preserve">Departmental </w:t>
            </w:r>
            <w:r w:rsidR="00340DF9" w:rsidRPr="00F760AF">
              <w:t>HR contact}:</w:t>
            </w:r>
          </w:p>
        </w:tc>
        <w:tc>
          <w:tcPr>
            <w:tcW w:w="7036" w:type="dxa"/>
          </w:tcPr>
          <w:p w14:paraId="5CECF361" w14:textId="77777777" w:rsidR="00340DF9" w:rsidRPr="00F760AF" w:rsidRDefault="00340DF9" w:rsidP="00973885">
            <w:pPr>
              <w:spacing w:after="0"/>
              <w:rPr>
                <w:lang w:val="en-GB"/>
              </w:rPr>
            </w:pPr>
          </w:p>
        </w:tc>
      </w:tr>
    </w:tbl>
    <w:p w14:paraId="71237E53" w14:textId="77777777" w:rsidR="00340DF9" w:rsidRPr="00F760AF" w:rsidRDefault="00340DF9" w:rsidP="00973885">
      <w:pPr>
        <w:spacing w:after="0"/>
        <w:rPr>
          <w:lang w:val="en-GB"/>
        </w:rPr>
      </w:pPr>
    </w:p>
    <w:p w14:paraId="4E589B14" w14:textId="77777777" w:rsidR="00340DF9" w:rsidRPr="00F760AF" w:rsidRDefault="00340DF9" w:rsidP="00973885">
      <w:pPr>
        <w:spacing w:after="0"/>
        <w:rPr>
          <w:lang w:val="en-GB"/>
        </w:rPr>
      </w:pPr>
    </w:p>
    <w:p w14:paraId="5E3FD783" w14:textId="77777777" w:rsidR="00340DF9" w:rsidRPr="00F760AF" w:rsidRDefault="00340DF9" w:rsidP="00973885">
      <w:pPr>
        <w:spacing w:after="0"/>
        <w:rPr>
          <w:lang w:val="en-GB"/>
        </w:rPr>
      </w:pPr>
    </w:p>
    <w:p w14:paraId="553FF206" w14:textId="77777777" w:rsidR="00340DF9" w:rsidRPr="00F760AF" w:rsidRDefault="00340DF9" w:rsidP="00973885">
      <w:pPr>
        <w:spacing w:after="0"/>
        <w:rPr>
          <w:lang w:val="en-GB"/>
        </w:rPr>
      </w:pPr>
    </w:p>
    <w:p w14:paraId="308D23E6" w14:textId="77777777" w:rsidR="00340DF9" w:rsidRPr="00F760AF" w:rsidRDefault="00340DF9" w:rsidP="00973885">
      <w:pPr>
        <w:spacing w:after="0"/>
        <w:rPr>
          <w:lang w:val="en-GB"/>
        </w:rPr>
      </w:pPr>
    </w:p>
    <w:p w14:paraId="6CDAC050" w14:textId="77777777" w:rsidR="00340DF9" w:rsidRPr="00F760AF" w:rsidRDefault="00340DF9" w:rsidP="00973885">
      <w:pPr>
        <w:spacing w:after="0"/>
        <w:rPr>
          <w:lang w:val="en-GB"/>
        </w:rPr>
      </w:pPr>
    </w:p>
    <w:p w14:paraId="5F5F3547" w14:textId="77777777" w:rsidR="00340DF9" w:rsidRPr="00F760AF" w:rsidRDefault="00340DF9" w:rsidP="00973885">
      <w:pPr>
        <w:spacing w:after="0"/>
        <w:rPr>
          <w:lang w:val="en-GB"/>
        </w:rPr>
      </w:pPr>
    </w:p>
    <w:p w14:paraId="2808A869" w14:textId="77777777" w:rsidR="00340DF9" w:rsidRPr="00F760AF" w:rsidRDefault="00340DF9" w:rsidP="00973885">
      <w:pPr>
        <w:spacing w:after="0"/>
        <w:rPr>
          <w:lang w:val="en-GB"/>
        </w:rPr>
      </w:pPr>
    </w:p>
    <w:p w14:paraId="5B561770" w14:textId="77777777" w:rsidR="00340DF9" w:rsidRPr="00F760AF" w:rsidRDefault="00340DF9" w:rsidP="00973885">
      <w:pPr>
        <w:spacing w:after="0"/>
        <w:rPr>
          <w:lang w:val="en-GB"/>
        </w:rPr>
      </w:pPr>
    </w:p>
    <w:p w14:paraId="4927F9DA" w14:textId="77777777" w:rsidR="00340DF9" w:rsidRPr="00F760AF" w:rsidRDefault="00340DF9" w:rsidP="00973885">
      <w:pPr>
        <w:spacing w:after="0"/>
        <w:rPr>
          <w:lang w:val="en-GB"/>
        </w:rPr>
      </w:pPr>
    </w:p>
    <w:p w14:paraId="78FFA0BF" w14:textId="77777777" w:rsidR="00340DF9" w:rsidRPr="00F760AF" w:rsidRDefault="00340DF9" w:rsidP="00973885">
      <w:pPr>
        <w:spacing w:after="0"/>
        <w:rPr>
          <w:lang w:val="en-GB"/>
        </w:rPr>
      </w:pPr>
    </w:p>
    <w:p w14:paraId="3E38720E" w14:textId="77777777" w:rsidR="00340DF9" w:rsidRPr="00F760AF" w:rsidRDefault="00340DF9" w:rsidP="00973885">
      <w:pPr>
        <w:spacing w:after="0"/>
        <w:rPr>
          <w:lang w:val="en-GB"/>
        </w:rPr>
      </w:pPr>
    </w:p>
    <w:p w14:paraId="3AE385D6" w14:textId="77777777" w:rsidR="00340DF9" w:rsidRPr="00F760AF" w:rsidRDefault="00340DF9" w:rsidP="00973885">
      <w:pPr>
        <w:spacing w:after="0"/>
        <w:rPr>
          <w:lang w:val="en-GB"/>
        </w:rPr>
      </w:pPr>
    </w:p>
    <w:p w14:paraId="13E08C30" w14:textId="77777777" w:rsidR="00340DF9" w:rsidRPr="00F760AF" w:rsidRDefault="00340DF9" w:rsidP="00973885">
      <w:pPr>
        <w:spacing w:after="0"/>
        <w:rPr>
          <w:lang w:val="en-GB"/>
        </w:rPr>
      </w:pPr>
    </w:p>
    <w:p w14:paraId="3B5BE926" w14:textId="77777777" w:rsidR="00340DF9" w:rsidRPr="00F760AF" w:rsidRDefault="00340DF9" w:rsidP="00973885">
      <w:pPr>
        <w:spacing w:after="0"/>
        <w:rPr>
          <w:lang w:val="en-GB"/>
        </w:rPr>
      </w:pPr>
    </w:p>
    <w:p w14:paraId="7B042607" w14:textId="77777777" w:rsidR="00340DF9" w:rsidRPr="00F760AF" w:rsidRDefault="00340DF9" w:rsidP="00973885">
      <w:pPr>
        <w:spacing w:after="0"/>
        <w:rPr>
          <w:lang w:val="en-GB"/>
        </w:rPr>
      </w:pPr>
    </w:p>
    <w:p w14:paraId="2C6B6C47" w14:textId="77777777" w:rsidR="00340DF9" w:rsidRPr="00F760AF" w:rsidRDefault="00340DF9" w:rsidP="00973885">
      <w:pPr>
        <w:spacing w:after="0"/>
        <w:rPr>
          <w:lang w:val="en-GB"/>
        </w:rPr>
      </w:pPr>
    </w:p>
    <w:p w14:paraId="2EE854B6" w14:textId="77777777" w:rsidR="00340DF9" w:rsidRPr="00F760AF" w:rsidRDefault="00340DF9" w:rsidP="00973885">
      <w:pPr>
        <w:spacing w:after="0"/>
        <w:rPr>
          <w:lang w:val="en-GB"/>
        </w:rPr>
      </w:pPr>
    </w:p>
    <w:sectPr w:rsidR="00340DF9" w:rsidRPr="00F760AF"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B1A81A"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37AAA32C" w:rsidR="000C2633" w:rsidRDefault="002F76B1">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2842B3B1" wp14:editId="6DEAD3AF">
              <wp:simplePos x="0" y="0"/>
              <wp:positionH relativeFrom="column">
                <wp:posOffset>970552</wp:posOffset>
              </wp:positionH>
              <wp:positionV relativeFrom="paragraph">
                <wp:posOffset>111851</wp:posOffset>
              </wp:positionV>
              <wp:extent cx="5355590" cy="735965"/>
              <wp:effectExtent l="0" t="0" r="16510" b="26035"/>
              <wp:wrapTight wrapText="bothSides">
                <wp:wrapPolygon edited="0">
                  <wp:start x="0" y="0"/>
                  <wp:lineTo x="0" y="21805"/>
                  <wp:lineTo x="21590" y="21805"/>
                  <wp:lineTo x="2159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735965"/>
                      </a:xfrm>
                      <a:prstGeom prst="rect">
                        <a:avLst/>
                      </a:prstGeom>
                      <a:solidFill>
                        <a:srgbClr val="FFFFFF"/>
                      </a:solidFill>
                      <a:ln w="9525">
                        <a:solidFill>
                          <a:srgbClr val="000000"/>
                        </a:solidFill>
                        <a:miter lim="800000"/>
                        <a:headEnd/>
                        <a:tailEnd/>
                      </a:ln>
                    </wps:spPr>
                    <wps:txbx>
                      <w:txbxContent>
                        <w:p w14:paraId="209FEC26" w14:textId="77777777" w:rsidR="002D67F8" w:rsidRPr="007F6D37" w:rsidRDefault="002D67F8" w:rsidP="002D67F8">
                          <w:pPr>
                            <w:pStyle w:val="Header"/>
                            <w:spacing w:after="0"/>
                            <w:jc w:val="left"/>
                            <w:rPr>
                              <w:b w:val="0"/>
                              <w:bCs/>
                              <w:sz w:val="16"/>
                              <w:szCs w:val="16"/>
                              <w:lang w:val="en-GB" w:bidi="en-GB"/>
                            </w:rPr>
                          </w:pPr>
                          <w:r w:rsidRPr="007F6D37">
                            <w:rPr>
                              <w:b w:val="0"/>
                              <w:bCs/>
                              <w:sz w:val="16"/>
                              <w:szCs w:val="16"/>
                              <w:lang w:val="en-GB" w:bidi="en-GB"/>
                            </w:rPr>
                            <w:t>Step 1 Review the standar</w:t>
                          </w:r>
                          <w:r>
                            <w:rPr>
                              <w:b w:val="0"/>
                              <w:bCs/>
                              <w:sz w:val="16"/>
                              <w:szCs w:val="16"/>
                              <w:lang w:val="en-GB" w:bidi="en-GB"/>
                            </w:rPr>
                            <w:t>d</w:t>
                          </w:r>
                          <w:r w:rsidRPr="007F6D37">
                            <w:rPr>
                              <w:b w:val="0"/>
                              <w:bCs/>
                              <w:sz w:val="16"/>
                              <w:szCs w:val="16"/>
                              <w:lang w:val="en-GB" w:bidi="en-GB"/>
                            </w:rPr>
                            <w:t>ised job description</w:t>
                          </w:r>
                        </w:p>
                        <w:p w14:paraId="3233264D" w14:textId="77777777" w:rsidR="002D67F8" w:rsidRPr="007F6D37" w:rsidRDefault="002D67F8" w:rsidP="002D67F8">
                          <w:pPr>
                            <w:pStyle w:val="Header"/>
                            <w:spacing w:after="0"/>
                            <w:ind w:left="426" w:hanging="426"/>
                            <w:jc w:val="left"/>
                            <w:rPr>
                              <w:b w:val="0"/>
                              <w:bCs/>
                              <w:sz w:val="16"/>
                              <w:szCs w:val="16"/>
                              <w:lang w:val="en-GB" w:bidi="en-GB"/>
                            </w:rPr>
                          </w:pPr>
                          <w:r w:rsidRPr="007F6D3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7F6D37">
                            <w:rPr>
                              <w:b w:val="0"/>
                              <w:bCs/>
                              <w:sz w:val="16"/>
                              <w:szCs w:val="16"/>
                              <w:lang w:val="en-GB" w:bidi="en-GB"/>
                            </w:rPr>
                            <w:t>grade descriptors (to be verified by local HR)</w:t>
                          </w:r>
                        </w:p>
                        <w:p w14:paraId="6F513029" w14:textId="77777777" w:rsidR="002D67F8" w:rsidRPr="007F6D37" w:rsidRDefault="002D67F8" w:rsidP="002D67F8">
                          <w:pPr>
                            <w:pStyle w:val="Header"/>
                            <w:spacing w:after="0"/>
                            <w:ind w:left="426" w:hanging="426"/>
                            <w:jc w:val="left"/>
                            <w:rPr>
                              <w:b w:val="0"/>
                              <w:bCs/>
                              <w:sz w:val="22"/>
                              <w:szCs w:val="16"/>
                            </w:rPr>
                          </w:pPr>
                          <w:r w:rsidRPr="007F6D37">
                            <w:rPr>
                              <w:b w:val="0"/>
                              <w:bCs/>
                              <w:sz w:val="16"/>
                              <w:szCs w:val="16"/>
                              <w:lang w:val="en-GB" w:bidi="en-GB"/>
                            </w:rPr>
                            <w:t>Step 3 Once the review is completed, please copy the final list of responsibilities and selection criteria to the University job description template</w:t>
                          </w:r>
                        </w:p>
                        <w:p w14:paraId="0720607C" w14:textId="59F17EF2" w:rsidR="002F76B1" w:rsidRPr="00B972F7" w:rsidRDefault="002F76B1" w:rsidP="00B972F7">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842B3B1" id="_x0000_t202" coordsize="21600,21600" o:spt="202" path="m,l,21600r21600,l21600,xe">
              <v:stroke joinstyle="miter"/>
              <v:path gradientshapeok="t" o:connecttype="rect"/>
            </v:shapetype>
            <v:shape id="Text Box 2" o:spid="_x0000_s1027" type="#_x0000_t202" style="position:absolute;left:0;text-align:left;margin-left:76.4pt;margin-top:8.8pt;width:421.7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">
              <v:textbox>
                <w:txbxContent>
                  <w:p w14:paraId="209FEC26" w14:textId="77777777" w:rsidR="002D67F8" w:rsidRPr="007F6D37" w:rsidRDefault="002D67F8" w:rsidP="002D67F8">
                    <w:pPr>
                      <w:pStyle w:val="Header"/>
                      <w:spacing w:after="0"/>
                      <w:jc w:val="left"/>
                      <w:rPr>
                        <w:b w:val="0"/>
                        <w:bCs/>
                        <w:sz w:val="16"/>
                        <w:szCs w:val="16"/>
                        <w:lang w:val="en-GB" w:bidi="en-GB"/>
                      </w:rPr>
                    </w:pPr>
                    <w:r w:rsidRPr="007F6D37">
                      <w:rPr>
                        <w:b w:val="0"/>
                        <w:bCs/>
                        <w:sz w:val="16"/>
                        <w:szCs w:val="16"/>
                        <w:lang w:val="en-GB" w:bidi="en-GB"/>
                      </w:rPr>
                      <w:t>Step 1 Review the standar</w:t>
                    </w:r>
                    <w:r>
                      <w:rPr>
                        <w:b w:val="0"/>
                        <w:bCs/>
                        <w:sz w:val="16"/>
                        <w:szCs w:val="16"/>
                        <w:lang w:val="en-GB" w:bidi="en-GB"/>
                      </w:rPr>
                      <w:t>d</w:t>
                    </w:r>
                    <w:r w:rsidRPr="007F6D37">
                      <w:rPr>
                        <w:b w:val="0"/>
                        <w:bCs/>
                        <w:sz w:val="16"/>
                        <w:szCs w:val="16"/>
                        <w:lang w:val="en-GB" w:bidi="en-GB"/>
                      </w:rPr>
                      <w:t>ised job description</w:t>
                    </w:r>
                  </w:p>
                  <w:p w14:paraId="3233264D" w14:textId="77777777" w:rsidR="002D67F8" w:rsidRPr="007F6D37" w:rsidRDefault="002D67F8" w:rsidP="002D67F8">
                    <w:pPr>
                      <w:pStyle w:val="Header"/>
                      <w:spacing w:after="0"/>
                      <w:ind w:left="426" w:hanging="426"/>
                      <w:jc w:val="left"/>
                      <w:rPr>
                        <w:b w:val="0"/>
                        <w:bCs/>
                        <w:sz w:val="16"/>
                        <w:szCs w:val="16"/>
                        <w:lang w:val="en-GB" w:bidi="en-GB"/>
                      </w:rPr>
                    </w:pPr>
                    <w:r w:rsidRPr="007F6D3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7F6D37">
                      <w:rPr>
                        <w:b w:val="0"/>
                        <w:bCs/>
                        <w:sz w:val="16"/>
                        <w:szCs w:val="16"/>
                        <w:lang w:val="en-GB" w:bidi="en-GB"/>
                      </w:rPr>
                      <w:t>grade descriptors (to be verified by local HR)</w:t>
                    </w:r>
                  </w:p>
                  <w:p w14:paraId="6F513029" w14:textId="77777777" w:rsidR="002D67F8" w:rsidRPr="007F6D37" w:rsidRDefault="002D67F8" w:rsidP="002D67F8">
                    <w:pPr>
                      <w:pStyle w:val="Header"/>
                      <w:spacing w:after="0"/>
                      <w:ind w:left="426" w:hanging="426"/>
                      <w:jc w:val="left"/>
                      <w:rPr>
                        <w:b w:val="0"/>
                        <w:bCs/>
                        <w:sz w:val="22"/>
                        <w:szCs w:val="16"/>
                      </w:rPr>
                    </w:pPr>
                    <w:r w:rsidRPr="007F6D37">
                      <w:rPr>
                        <w:b w:val="0"/>
                        <w:bCs/>
                        <w:sz w:val="16"/>
                        <w:szCs w:val="16"/>
                        <w:lang w:val="en-GB" w:bidi="en-GB"/>
                      </w:rPr>
                      <w:t>Step 3 Once the review is completed, please copy the final list of responsibilities and selection criteria to the University job description template</w:t>
                    </w:r>
                  </w:p>
                  <w:p w14:paraId="0720607C" w14:textId="59F17EF2" w:rsidR="002F76B1" w:rsidRPr="00B972F7" w:rsidRDefault="002F76B1" w:rsidP="00B972F7">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62E8B4"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15pt;height:355.15pt" o:bullet="t">
        <v:imagedata r:id="rId1" o:title="OIP"/>
      </v:shape>
    </w:pict>
  </w:numPicBullet>
  <w:abstractNum w:abstractNumId="0" w15:restartNumberingAfterBreak="0">
    <w:nsid w:val="83B700BF"/>
    <w:multiLevelType w:val="hybridMultilevel"/>
    <w:tmpl w:val="96A62B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7FA88F"/>
    <w:multiLevelType w:val="hybridMultilevel"/>
    <w:tmpl w:val="C37DEC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6832F9"/>
    <w:multiLevelType w:val="hybridMultilevel"/>
    <w:tmpl w:val="613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546609"/>
    <w:multiLevelType w:val="hybridMultilevel"/>
    <w:tmpl w:val="A12A483C"/>
    <w:lvl w:ilvl="0" w:tplc="38684168">
      <w:start w:val="1"/>
      <w:numFmt w:val="bullet"/>
      <w:lvlText w:val=""/>
      <w:lvlPicBulletId w:val="0"/>
      <w:lvlJc w:val="left"/>
      <w:pPr>
        <w:ind w:left="832" w:hanging="360"/>
      </w:pPr>
      <w:rPr>
        <w:rFonts w:ascii="Symbol" w:hAnsi="Symbol" w:hint="default"/>
        <w:color w:val="auto"/>
        <w:sz w:val="18"/>
        <w:szCs w:val="22"/>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4"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A2CC2"/>
    <w:multiLevelType w:val="hybridMultilevel"/>
    <w:tmpl w:val="B6AE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B1FBF"/>
    <w:multiLevelType w:val="hybridMultilevel"/>
    <w:tmpl w:val="285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7360EF"/>
    <w:multiLevelType w:val="hybridMultilevel"/>
    <w:tmpl w:val="BD0389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76EC9"/>
    <w:multiLevelType w:val="hybridMultilevel"/>
    <w:tmpl w:val="92E378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F6FC4"/>
    <w:multiLevelType w:val="hybridMultilevel"/>
    <w:tmpl w:val="0B308146"/>
    <w:lvl w:ilvl="0" w:tplc="C1AEE8FE">
      <w:start w:val="1"/>
      <w:numFmt w:val="bullet"/>
      <w:lvlText w:val=""/>
      <w:lvlPicBulletId w:val="0"/>
      <w:lvlJc w:val="left"/>
      <w:pPr>
        <w:ind w:left="720" w:hanging="360"/>
      </w:pPr>
      <w:rPr>
        <w:rFonts w:ascii="Symbol" w:hAnsi="Symbol" w:hint="default"/>
        <w:color w:val="auto"/>
        <w:sz w:val="18"/>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22153"/>
    <w:multiLevelType w:val="hybridMultilevel"/>
    <w:tmpl w:val="34F618BC"/>
    <w:lvl w:ilvl="0" w:tplc="C1AEE8FE">
      <w:start w:val="1"/>
      <w:numFmt w:val="bullet"/>
      <w:lvlText w:val=""/>
      <w:lvlPicBulletId w:val="0"/>
      <w:lvlJc w:val="left"/>
      <w:pPr>
        <w:ind w:left="720" w:hanging="360"/>
      </w:pPr>
      <w:rPr>
        <w:rFonts w:ascii="Symbol" w:hAnsi="Symbol" w:hint="default"/>
        <w:color w:val="auto"/>
        <w:sz w:val="18"/>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0AD22"/>
    <w:multiLevelType w:val="hybridMultilevel"/>
    <w:tmpl w:val="F49A4E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A216EE"/>
    <w:multiLevelType w:val="hybridMultilevel"/>
    <w:tmpl w:val="700E4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25"/>
  </w:num>
  <w:num w:numId="14">
    <w:abstractNumId w:val="26"/>
  </w:num>
  <w:num w:numId="15">
    <w:abstractNumId w:val="27"/>
  </w:num>
  <w:num w:numId="16">
    <w:abstractNumId w:val="28"/>
  </w:num>
  <w:num w:numId="17">
    <w:abstractNumId w:val="29"/>
  </w:num>
  <w:num w:numId="18">
    <w:abstractNumId w:val="20"/>
  </w:num>
  <w:num w:numId="19">
    <w:abstractNumId w:val="18"/>
  </w:num>
  <w:num w:numId="20">
    <w:abstractNumId w:val="16"/>
  </w:num>
  <w:num w:numId="21">
    <w:abstractNumId w:val="12"/>
  </w:num>
  <w:num w:numId="22">
    <w:abstractNumId w:val="15"/>
  </w:num>
  <w:num w:numId="23">
    <w:abstractNumId w:val="17"/>
  </w:num>
  <w:num w:numId="24">
    <w:abstractNumId w:val="24"/>
  </w:num>
  <w:num w:numId="25">
    <w:abstractNumId w:val="0"/>
  </w:num>
  <w:num w:numId="26">
    <w:abstractNumId w:val="1"/>
  </w:num>
  <w:num w:numId="27">
    <w:abstractNumId w:val="19"/>
  </w:num>
  <w:num w:numId="28">
    <w:abstractNumId w:val="23"/>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87E9F"/>
    <w:rsid w:val="000C2633"/>
    <w:rsid w:val="00102571"/>
    <w:rsid w:val="001150B1"/>
    <w:rsid w:val="0015380E"/>
    <w:rsid w:val="0019021B"/>
    <w:rsid w:val="001A40E4"/>
    <w:rsid w:val="001B2073"/>
    <w:rsid w:val="001C09BA"/>
    <w:rsid w:val="001C424A"/>
    <w:rsid w:val="001E59CF"/>
    <w:rsid w:val="0022271E"/>
    <w:rsid w:val="00291ECF"/>
    <w:rsid w:val="002B588E"/>
    <w:rsid w:val="002D67F8"/>
    <w:rsid w:val="002F1DBC"/>
    <w:rsid w:val="002F1DCF"/>
    <w:rsid w:val="002F76B1"/>
    <w:rsid w:val="003060B3"/>
    <w:rsid w:val="003241AA"/>
    <w:rsid w:val="00334F92"/>
    <w:rsid w:val="00335C74"/>
    <w:rsid w:val="00340DF9"/>
    <w:rsid w:val="00342CDD"/>
    <w:rsid w:val="00363A6A"/>
    <w:rsid w:val="003859E7"/>
    <w:rsid w:val="003C2809"/>
    <w:rsid w:val="00430034"/>
    <w:rsid w:val="0044752B"/>
    <w:rsid w:val="00450CA2"/>
    <w:rsid w:val="00470B3D"/>
    <w:rsid w:val="004817A4"/>
    <w:rsid w:val="00496648"/>
    <w:rsid w:val="004A1643"/>
    <w:rsid w:val="004E1A15"/>
    <w:rsid w:val="005141FD"/>
    <w:rsid w:val="00521A90"/>
    <w:rsid w:val="005443BE"/>
    <w:rsid w:val="0056302B"/>
    <w:rsid w:val="00580246"/>
    <w:rsid w:val="005C273A"/>
    <w:rsid w:val="005E3543"/>
    <w:rsid w:val="00614D85"/>
    <w:rsid w:val="006228EE"/>
    <w:rsid w:val="00623799"/>
    <w:rsid w:val="00635407"/>
    <w:rsid w:val="0066002F"/>
    <w:rsid w:val="00673917"/>
    <w:rsid w:val="0069270F"/>
    <w:rsid w:val="006A0C25"/>
    <w:rsid w:val="00707A10"/>
    <w:rsid w:val="00711167"/>
    <w:rsid w:val="00761239"/>
    <w:rsid w:val="00761AF9"/>
    <w:rsid w:val="00766CFA"/>
    <w:rsid w:val="00795023"/>
    <w:rsid w:val="007C2FC3"/>
    <w:rsid w:val="007D476B"/>
    <w:rsid w:val="00802707"/>
    <w:rsid w:val="008156CB"/>
    <w:rsid w:val="008167A4"/>
    <w:rsid w:val="008527F0"/>
    <w:rsid w:val="0085362B"/>
    <w:rsid w:val="008A6F05"/>
    <w:rsid w:val="008D6FB2"/>
    <w:rsid w:val="00935602"/>
    <w:rsid w:val="00940546"/>
    <w:rsid w:val="009541C6"/>
    <w:rsid w:val="00960476"/>
    <w:rsid w:val="00962F49"/>
    <w:rsid w:val="00973885"/>
    <w:rsid w:val="00991989"/>
    <w:rsid w:val="00994415"/>
    <w:rsid w:val="009A64E8"/>
    <w:rsid w:val="009B2A7A"/>
    <w:rsid w:val="009C7DE8"/>
    <w:rsid w:val="009D362F"/>
    <w:rsid w:val="00A63436"/>
    <w:rsid w:val="00A670F2"/>
    <w:rsid w:val="00AD5D8B"/>
    <w:rsid w:val="00B242F6"/>
    <w:rsid w:val="00B2709E"/>
    <w:rsid w:val="00B371E5"/>
    <w:rsid w:val="00B42047"/>
    <w:rsid w:val="00B47B3D"/>
    <w:rsid w:val="00B73A49"/>
    <w:rsid w:val="00B8392C"/>
    <w:rsid w:val="00B87A2A"/>
    <w:rsid w:val="00B972F7"/>
    <w:rsid w:val="00BC7D19"/>
    <w:rsid w:val="00BD533B"/>
    <w:rsid w:val="00C07439"/>
    <w:rsid w:val="00C139FE"/>
    <w:rsid w:val="00C25D3C"/>
    <w:rsid w:val="00C26D0F"/>
    <w:rsid w:val="00C37A21"/>
    <w:rsid w:val="00C5493D"/>
    <w:rsid w:val="00C75C56"/>
    <w:rsid w:val="00C97885"/>
    <w:rsid w:val="00CA1C12"/>
    <w:rsid w:val="00CA7DE2"/>
    <w:rsid w:val="00CB49E5"/>
    <w:rsid w:val="00CC35AA"/>
    <w:rsid w:val="00CF3A5B"/>
    <w:rsid w:val="00D26C1E"/>
    <w:rsid w:val="00D7348B"/>
    <w:rsid w:val="00D92B6C"/>
    <w:rsid w:val="00DA2EA0"/>
    <w:rsid w:val="00DA6898"/>
    <w:rsid w:val="00E00E9F"/>
    <w:rsid w:val="00E35F96"/>
    <w:rsid w:val="00E413E2"/>
    <w:rsid w:val="00E553AA"/>
    <w:rsid w:val="00E60241"/>
    <w:rsid w:val="00E63433"/>
    <w:rsid w:val="00E8607B"/>
    <w:rsid w:val="00E86289"/>
    <w:rsid w:val="00EA0EB4"/>
    <w:rsid w:val="00EB0DD1"/>
    <w:rsid w:val="00F13C16"/>
    <w:rsid w:val="00F23889"/>
    <w:rsid w:val="00F37398"/>
    <w:rsid w:val="00F42096"/>
    <w:rsid w:val="00F459DA"/>
    <w:rsid w:val="00F5388D"/>
    <w:rsid w:val="00F56D44"/>
    <w:rsid w:val="00F73A09"/>
    <w:rsid w:val="00F760AF"/>
    <w:rsid w:val="00F8023F"/>
    <w:rsid w:val="00F81751"/>
    <w:rsid w:val="00FA724D"/>
    <w:rsid w:val="00FB0614"/>
    <w:rsid w:val="00FC53EB"/>
    <w:rsid w:val="00FE2F5A"/>
    <w:rsid w:val="08634992"/>
    <w:rsid w:val="0EE9EA5C"/>
    <w:rsid w:val="1407DED0"/>
    <w:rsid w:val="15FC68F0"/>
    <w:rsid w:val="1B862636"/>
    <w:rsid w:val="359573E1"/>
    <w:rsid w:val="3BCAF901"/>
    <w:rsid w:val="5681B169"/>
    <w:rsid w:val="5B3C06DC"/>
    <w:rsid w:val="7C002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C75C56"/>
    <w:pPr>
      <w:autoSpaceDE w:val="0"/>
      <w:autoSpaceDN w:val="0"/>
      <w:adjustRightInd w:val="0"/>
      <w:spacing w:before="0" w:after="0"/>
    </w:pPr>
    <w:rPr>
      <w:rFonts w:ascii="Symbol" w:hAnsi="Symbol" w:cs="Symbol"/>
      <w:color w:val="000000"/>
      <w:sz w:val="24"/>
      <w:szCs w:val="24"/>
      <w:lang w:val="en-GB"/>
    </w:rPr>
  </w:style>
  <w:style w:type="paragraph" w:styleId="CommentSubject">
    <w:name w:val="annotation subject"/>
    <w:basedOn w:val="CommentText"/>
    <w:next w:val="CommentText"/>
    <w:link w:val="CommentSubjectChar"/>
    <w:uiPriority w:val="99"/>
    <w:semiHidden/>
    <w:unhideWhenUsed/>
    <w:rsid w:val="0069270F"/>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69270F"/>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557864497">
      <w:bodyDiv w:val="1"/>
      <w:marLeft w:val="0"/>
      <w:marRight w:val="0"/>
      <w:marTop w:val="0"/>
      <w:marBottom w:val="0"/>
      <w:divBdr>
        <w:top w:val="none" w:sz="0" w:space="0" w:color="auto"/>
        <w:left w:val="none" w:sz="0" w:space="0" w:color="auto"/>
        <w:bottom w:val="none" w:sz="0" w:space="0" w:color="auto"/>
        <w:right w:val="none" w:sz="0" w:space="0" w:color="auto"/>
      </w:divBdr>
    </w:div>
    <w:div w:id="1412696567">
      <w:bodyDiv w:val="1"/>
      <w:marLeft w:val="0"/>
      <w:marRight w:val="0"/>
      <w:marTop w:val="0"/>
      <w:marBottom w:val="0"/>
      <w:divBdr>
        <w:top w:val="none" w:sz="0" w:space="0" w:color="auto"/>
        <w:left w:val="none" w:sz="0" w:space="0" w:color="auto"/>
        <w:bottom w:val="none" w:sz="0" w:space="0" w:color="auto"/>
        <w:right w:val="none" w:sz="0" w:space="0" w:color="auto"/>
      </w:divBdr>
    </w:div>
    <w:div w:id="19942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622</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8</cp:revision>
  <dcterms:created xsi:type="dcterms:W3CDTF">2025-06-05T12:10:00Z</dcterms:created>
  <dcterms:modified xsi:type="dcterms:W3CDTF">2025-07-22T15:21:00Z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