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D04602" w14:paraId="38A2EC57" w14:textId="77777777" w:rsidTr="0B46C223">
        <w:tc>
          <w:tcPr>
            <w:tcW w:w="2155" w:type="dxa"/>
            <w:shd w:val="clear" w:color="auto" w:fill="F2F2F2" w:themeFill="background1" w:themeFillShade="F2"/>
          </w:tcPr>
          <w:p w14:paraId="3A81370A" w14:textId="24F6D611" w:rsidR="0056302B" w:rsidRPr="00D04602" w:rsidRDefault="0056302B" w:rsidP="002F1DCF">
            <w:pPr>
              <w:pStyle w:val="Heading2"/>
              <w:rPr>
                <w:szCs w:val="16"/>
                <w:lang w:val="en-GB"/>
              </w:rPr>
            </w:pPr>
            <w:r w:rsidRPr="00D04602">
              <w:rPr>
                <w:szCs w:val="16"/>
              </w:rPr>
              <w:t>Role</w:t>
            </w:r>
          </w:p>
        </w:tc>
        <w:tc>
          <w:tcPr>
            <w:tcW w:w="6885" w:type="dxa"/>
            <w:gridSpan w:val="3"/>
          </w:tcPr>
          <w:p w14:paraId="4B09237A" w14:textId="5C934544" w:rsidR="0056302B" w:rsidRPr="00D04602" w:rsidRDefault="005235F4" w:rsidP="002F1DCF">
            <w:pPr>
              <w:rPr>
                <w:szCs w:val="16"/>
                <w:lang w:val="en-GB"/>
              </w:rPr>
            </w:pPr>
            <w:r w:rsidRPr="00D04602">
              <w:rPr>
                <w:szCs w:val="16"/>
                <w:lang w:val="en-GB"/>
              </w:rPr>
              <w:t>Communications Manager</w:t>
            </w:r>
          </w:p>
        </w:tc>
      </w:tr>
      <w:tr w:rsidR="0056302B" w:rsidRPr="00D04602" w14:paraId="4CBA0403" w14:textId="31376B48" w:rsidTr="0B46C223">
        <w:tc>
          <w:tcPr>
            <w:tcW w:w="2155" w:type="dxa"/>
            <w:tcBorders>
              <w:bottom w:val="single" w:sz="4" w:space="0" w:color="auto"/>
            </w:tcBorders>
            <w:shd w:val="clear" w:color="auto" w:fill="F2F2F2" w:themeFill="background1" w:themeFillShade="F2"/>
          </w:tcPr>
          <w:p w14:paraId="5D51AA75" w14:textId="26319E62" w:rsidR="0056302B" w:rsidRPr="00D04602" w:rsidRDefault="0056302B" w:rsidP="0B46C223">
            <w:pPr>
              <w:pStyle w:val="Heading2"/>
            </w:pPr>
            <w:r w:rsidRPr="0B46C223">
              <w:t>Standardi</w:t>
            </w:r>
            <w:r w:rsidR="00AC0F4A" w:rsidRPr="0B46C223">
              <w:t>sed</w:t>
            </w:r>
            <w:r w:rsidRPr="0B46C223">
              <w:t xml:space="preserve"> Job </w:t>
            </w:r>
            <w:r w:rsidR="00AC0F4A" w:rsidRPr="0B46C223">
              <w:t>D</w:t>
            </w:r>
            <w:r w:rsidRPr="0B46C223">
              <w:t>escription code</w:t>
            </w:r>
          </w:p>
        </w:tc>
        <w:tc>
          <w:tcPr>
            <w:tcW w:w="4590" w:type="dxa"/>
            <w:tcBorders>
              <w:bottom w:val="single" w:sz="4" w:space="0" w:color="auto"/>
            </w:tcBorders>
          </w:tcPr>
          <w:p w14:paraId="601EB54F" w14:textId="0A85550B" w:rsidR="0056302B" w:rsidRPr="00D04602" w:rsidRDefault="00E93061" w:rsidP="002F1DCF">
            <w:pPr>
              <w:rPr>
                <w:szCs w:val="16"/>
                <w:lang w:val="en-GB"/>
              </w:rPr>
            </w:pPr>
            <w:r w:rsidRPr="00E93061">
              <w:rPr>
                <w:szCs w:val="16"/>
                <w:lang w:val="en-GB"/>
              </w:rPr>
              <w:t>GENCOM-05</w:t>
            </w:r>
          </w:p>
        </w:tc>
        <w:tc>
          <w:tcPr>
            <w:tcW w:w="1147" w:type="dxa"/>
            <w:tcBorders>
              <w:bottom w:val="single" w:sz="4" w:space="0" w:color="auto"/>
            </w:tcBorders>
          </w:tcPr>
          <w:p w14:paraId="151E76A3" w14:textId="26179030" w:rsidR="0056302B" w:rsidRPr="00D04602" w:rsidRDefault="0056302B" w:rsidP="002F1DCF">
            <w:pPr>
              <w:pStyle w:val="Heading2"/>
              <w:rPr>
                <w:szCs w:val="16"/>
                <w:lang w:val="en-GB"/>
              </w:rPr>
            </w:pPr>
            <w:r w:rsidRPr="00D04602">
              <w:rPr>
                <w:szCs w:val="16"/>
              </w:rPr>
              <w:t>Grade</w:t>
            </w:r>
          </w:p>
        </w:tc>
        <w:tc>
          <w:tcPr>
            <w:tcW w:w="1148" w:type="dxa"/>
            <w:tcBorders>
              <w:bottom w:val="single" w:sz="4" w:space="0" w:color="auto"/>
            </w:tcBorders>
          </w:tcPr>
          <w:p w14:paraId="361B7E33" w14:textId="18D53818" w:rsidR="0056302B" w:rsidRPr="00D04602" w:rsidRDefault="005235F4" w:rsidP="002F1DCF">
            <w:pPr>
              <w:rPr>
                <w:szCs w:val="16"/>
                <w:lang w:val="en-GB"/>
              </w:rPr>
            </w:pPr>
            <w:r w:rsidRPr="00D04602">
              <w:rPr>
                <w:szCs w:val="16"/>
                <w:lang w:val="en-GB"/>
              </w:rPr>
              <w:t>8</w:t>
            </w:r>
          </w:p>
        </w:tc>
      </w:tr>
      <w:tr w:rsidR="0056302B" w:rsidRPr="00D04602" w14:paraId="1E442919" w14:textId="77777777" w:rsidTr="0B46C223">
        <w:tc>
          <w:tcPr>
            <w:tcW w:w="9040" w:type="dxa"/>
            <w:gridSpan w:val="4"/>
            <w:shd w:val="clear" w:color="auto" w:fill="BFBFBF" w:themeFill="background1" w:themeFillShade="BF"/>
          </w:tcPr>
          <w:p w14:paraId="36E22F7A" w14:textId="1A649C3A" w:rsidR="0056302B" w:rsidRPr="00D04602" w:rsidRDefault="0056302B" w:rsidP="002F1DCF">
            <w:pPr>
              <w:pStyle w:val="Heading2"/>
              <w:rPr>
                <w:szCs w:val="16"/>
                <w:lang w:val="en-GB"/>
              </w:rPr>
            </w:pPr>
            <w:r w:rsidRPr="00D04602">
              <w:rPr>
                <w:szCs w:val="16"/>
                <w:lang w:val="en-GB"/>
              </w:rPr>
              <w:t xml:space="preserve">Role </w:t>
            </w:r>
            <w:r w:rsidRPr="00D04602">
              <w:rPr>
                <w:szCs w:val="16"/>
              </w:rPr>
              <w:t>Purpose</w:t>
            </w:r>
          </w:p>
        </w:tc>
      </w:tr>
      <w:tr w:rsidR="0056302B" w:rsidRPr="00D04602" w14:paraId="7C193405" w14:textId="77777777" w:rsidTr="0B46C223">
        <w:tc>
          <w:tcPr>
            <w:tcW w:w="9040" w:type="dxa"/>
            <w:gridSpan w:val="4"/>
            <w:tcBorders>
              <w:bottom w:val="single" w:sz="4" w:space="0" w:color="auto"/>
            </w:tcBorders>
            <w:shd w:val="clear" w:color="auto" w:fill="F2F2F2" w:themeFill="background1" w:themeFillShade="F2"/>
          </w:tcPr>
          <w:p w14:paraId="2DDFC1C3" w14:textId="60E24BCA" w:rsidR="0056302B" w:rsidRPr="008B6ECA" w:rsidRDefault="008B6ECA" w:rsidP="0B46C223">
            <w:pPr>
              <w:rPr>
                <w:rFonts w:ascii="Calibri" w:eastAsia="Times New Roman" w:hAnsi="Calibri"/>
                <w:color w:val="000000"/>
                <w:sz w:val="22"/>
              </w:rPr>
            </w:pPr>
            <w:r>
              <w:rPr>
                <w:rFonts w:eastAsia="Times New Roman"/>
                <w:color w:val="000000"/>
              </w:rPr>
              <w:t xml:space="preserve">Oversees, shapes and delivers the communications </w:t>
            </w:r>
            <w:r w:rsidRPr="00E93061">
              <w:rPr>
                <w:rFonts w:eastAsia="Times New Roman"/>
                <w:color w:val="000000" w:themeColor="text1"/>
              </w:rPr>
              <w:t>strateg</w:t>
            </w:r>
            <w:r w:rsidR="00F72C77">
              <w:rPr>
                <w:rFonts w:eastAsia="Times New Roman"/>
                <w:color w:val="000000" w:themeColor="text1"/>
              </w:rPr>
              <w:t xml:space="preserve">y </w:t>
            </w:r>
            <w:r w:rsidRPr="00E93061">
              <w:rPr>
                <w:rFonts w:eastAsia="Times New Roman"/>
                <w:color w:val="000000" w:themeColor="text1"/>
              </w:rPr>
              <w:t>of</w:t>
            </w:r>
            <w:r w:rsidRPr="00E93061">
              <w:rPr>
                <w:rFonts w:ascii="Times New Roman" w:eastAsia="Times New Roman" w:hAnsi="Times New Roman" w:cs="Times New Roman"/>
                <w:color w:val="000000" w:themeColor="text1"/>
              </w:rPr>
              <w:t> </w:t>
            </w:r>
            <w:r w:rsidRPr="00E93061">
              <w:rPr>
                <w:rFonts w:eastAsia="Times New Roman"/>
                <w:color w:val="000000" w:themeColor="text1"/>
              </w:rPr>
              <w:t>a</w:t>
            </w:r>
            <w:r w:rsidRPr="00E93061">
              <w:rPr>
                <w:rFonts w:ascii="Times New Roman" w:eastAsia="Times New Roman" w:hAnsi="Times New Roman" w:cs="Times New Roman"/>
                <w:color w:val="000000" w:themeColor="text1"/>
              </w:rPr>
              <w:t> </w:t>
            </w:r>
            <w:r w:rsidRPr="00E93061">
              <w:rPr>
                <w:rFonts w:eastAsia="Times New Roman"/>
                <w:color w:val="000000" w:themeColor="text1"/>
              </w:rPr>
              <w:t>division, department, research unit or</w:t>
            </w:r>
            <w:r w:rsidRPr="00E93061">
              <w:rPr>
                <w:rFonts w:ascii="Times New Roman" w:eastAsia="Times New Roman" w:hAnsi="Times New Roman" w:cs="Times New Roman"/>
                <w:color w:val="000000" w:themeColor="text1"/>
              </w:rPr>
              <w:t> </w:t>
            </w:r>
            <w:r w:rsidRPr="00E93061">
              <w:rPr>
                <w:rFonts w:eastAsia="Times New Roman"/>
                <w:color w:val="000000" w:themeColor="text1"/>
              </w:rPr>
              <w:t>strategic priority area for the University.</w:t>
            </w:r>
          </w:p>
        </w:tc>
      </w:tr>
      <w:tr w:rsidR="0056302B" w:rsidRPr="00D04602" w14:paraId="2B66738E" w14:textId="77777777" w:rsidTr="0B46C223">
        <w:tc>
          <w:tcPr>
            <w:tcW w:w="9040" w:type="dxa"/>
            <w:gridSpan w:val="4"/>
            <w:shd w:val="clear" w:color="auto" w:fill="BFBFBF" w:themeFill="background1" w:themeFillShade="BF"/>
          </w:tcPr>
          <w:p w14:paraId="3046E907" w14:textId="1AC00360" w:rsidR="0056302B" w:rsidRPr="00D04602" w:rsidRDefault="0056302B" w:rsidP="002F1DCF">
            <w:pPr>
              <w:pStyle w:val="Heading2"/>
              <w:rPr>
                <w:szCs w:val="16"/>
                <w:lang w:val="en-GB"/>
              </w:rPr>
            </w:pPr>
            <w:r w:rsidRPr="00D04602">
              <w:rPr>
                <w:szCs w:val="16"/>
              </w:rPr>
              <w:t>Grade</w:t>
            </w:r>
            <w:r w:rsidRPr="00D04602">
              <w:rPr>
                <w:szCs w:val="16"/>
                <w:lang w:val="en-GB"/>
              </w:rPr>
              <w:t xml:space="preserve"> Descriptors</w:t>
            </w:r>
          </w:p>
        </w:tc>
      </w:tr>
      <w:tr w:rsidR="0056302B" w:rsidRPr="00D04602" w14:paraId="093BDA7D" w14:textId="77777777" w:rsidTr="0B46C223">
        <w:tc>
          <w:tcPr>
            <w:tcW w:w="9040" w:type="dxa"/>
            <w:gridSpan w:val="4"/>
            <w:shd w:val="clear" w:color="auto" w:fill="F2F2F2" w:themeFill="background1" w:themeFillShade="F2"/>
          </w:tcPr>
          <w:p w14:paraId="6295005D" w14:textId="3565E69F" w:rsidR="0056302B" w:rsidRPr="00D04602" w:rsidRDefault="0056302B" w:rsidP="0B46C223">
            <w:r w:rsidRPr="0B46C223">
              <w:t xml:space="preserve">[high level core purpose commensurate with grade descriptor] </w:t>
            </w:r>
            <w:r w:rsidRPr="0B46C223">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5235F4" w:rsidRPr="00D04602" w14:paraId="4ECFA959" w14:textId="77777777" w:rsidTr="0B46C223">
        <w:trPr>
          <w:trHeight w:val="35"/>
        </w:trPr>
        <w:tc>
          <w:tcPr>
            <w:tcW w:w="9040" w:type="dxa"/>
            <w:shd w:val="clear" w:color="auto" w:fill="F2F2F2" w:themeFill="background1" w:themeFillShade="F2"/>
          </w:tcPr>
          <w:p w14:paraId="33E40CE6" w14:textId="72262FE5" w:rsidR="005235F4" w:rsidRPr="00E93061" w:rsidRDefault="005235F4" w:rsidP="00E93061">
            <w:pPr>
              <w:pStyle w:val="ListParagraph"/>
              <w:numPr>
                <w:ilvl w:val="0"/>
                <w:numId w:val="18"/>
              </w:numPr>
              <w:rPr>
                <w:color w:val="0070C0"/>
              </w:rPr>
            </w:pPr>
            <w:r w:rsidRPr="00E93061">
              <w:rPr>
                <w:rFonts w:cs="Calibri"/>
                <w:color w:val="0070C0"/>
              </w:rPr>
              <w:t xml:space="preserve">Assumes operational responsibility for the activities of a faculty/division, actively influencing and contributing to decisions that impact performance and outcomes. </w:t>
            </w:r>
          </w:p>
        </w:tc>
      </w:tr>
      <w:tr w:rsidR="005235F4" w:rsidRPr="00D04602" w14:paraId="0ABD7686" w14:textId="77777777" w:rsidTr="0B46C223">
        <w:trPr>
          <w:trHeight w:val="30"/>
        </w:trPr>
        <w:tc>
          <w:tcPr>
            <w:tcW w:w="9040" w:type="dxa"/>
            <w:shd w:val="clear" w:color="auto" w:fill="F2F2F2" w:themeFill="background1" w:themeFillShade="F2"/>
          </w:tcPr>
          <w:p w14:paraId="0DBC455B" w14:textId="7C81930B" w:rsidR="005235F4" w:rsidRPr="00E93061" w:rsidRDefault="005235F4" w:rsidP="00E93061">
            <w:pPr>
              <w:pStyle w:val="ListParagraph"/>
              <w:numPr>
                <w:ilvl w:val="0"/>
                <w:numId w:val="18"/>
              </w:numPr>
              <w:rPr>
                <w:color w:val="0070C0"/>
                <w:szCs w:val="16"/>
                <w:lang w:val="en-GB"/>
              </w:rPr>
            </w:pPr>
            <w:r w:rsidRPr="00E93061">
              <w:rPr>
                <w:rFonts w:cs="Calibri"/>
                <w:color w:val="0070C0"/>
                <w:szCs w:val="16"/>
              </w:rPr>
              <w:t xml:space="preserve">Provides valuable insights and input into the development of strategies aligned with </w:t>
            </w:r>
            <w:proofErr w:type="spellStart"/>
            <w:r w:rsidR="00AC74B5" w:rsidRPr="00E93061">
              <w:rPr>
                <w:rFonts w:cs="Calibri"/>
                <w:color w:val="0070C0"/>
                <w:szCs w:val="16"/>
              </w:rPr>
              <w:t>organi</w:t>
            </w:r>
            <w:r w:rsidR="00AC74B5">
              <w:rPr>
                <w:rFonts w:cs="Calibri"/>
                <w:color w:val="0070C0"/>
                <w:szCs w:val="16"/>
              </w:rPr>
              <w:t>s</w:t>
            </w:r>
            <w:r w:rsidR="00AC74B5" w:rsidRPr="00E93061">
              <w:rPr>
                <w:rFonts w:cs="Calibri"/>
                <w:color w:val="0070C0"/>
                <w:szCs w:val="16"/>
              </w:rPr>
              <w:t>ational</w:t>
            </w:r>
            <w:proofErr w:type="spellEnd"/>
            <w:r w:rsidR="00AC74B5" w:rsidRPr="00E93061">
              <w:rPr>
                <w:rFonts w:cs="Calibri"/>
                <w:color w:val="0070C0"/>
                <w:szCs w:val="16"/>
              </w:rPr>
              <w:t xml:space="preserve"> </w:t>
            </w:r>
            <w:r w:rsidRPr="00E93061">
              <w:rPr>
                <w:rFonts w:cs="Calibri"/>
                <w:color w:val="0070C0"/>
                <w:szCs w:val="16"/>
              </w:rPr>
              <w:t xml:space="preserve">goals. </w:t>
            </w:r>
            <w:proofErr w:type="spellStart"/>
            <w:r w:rsidRPr="00E93061">
              <w:rPr>
                <w:rFonts w:cs="Calibri"/>
                <w:color w:val="0070C0"/>
                <w:szCs w:val="16"/>
              </w:rPr>
              <w:t>Utili</w:t>
            </w:r>
            <w:r w:rsidR="00AC74B5">
              <w:rPr>
                <w:rFonts w:cs="Calibri"/>
                <w:color w:val="0070C0"/>
                <w:szCs w:val="16"/>
              </w:rPr>
              <w:t>s</w:t>
            </w:r>
            <w:r w:rsidRPr="00E93061">
              <w:rPr>
                <w:rFonts w:cs="Calibri"/>
                <w:color w:val="0070C0"/>
                <w:szCs w:val="16"/>
              </w:rPr>
              <w:t>es</w:t>
            </w:r>
            <w:proofErr w:type="spellEnd"/>
            <w:r w:rsidRPr="00E93061">
              <w:rPr>
                <w:rFonts w:cs="Calibri"/>
                <w:color w:val="0070C0"/>
                <w:szCs w:val="16"/>
              </w:rPr>
              <w:t xml:space="preserve"> comprehensive knowledge to inform and shape long-term planning and decision-making processes.</w:t>
            </w:r>
          </w:p>
        </w:tc>
      </w:tr>
      <w:tr w:rsidR="005235F4" w:rsidRPr="00D04602" w14:paraId="2D34B693" w14:textId="77777777" w:rsidTr="0B46C223">
        <w:trPr>
          <w:trHeight w:val="30"/>
        </w:trPr>
        <w:tc>
          <w:tcPr>
            <w:tcW w:w="9040" w:type="dxa"/>
            <w:shd w:val="clear" w:color="auto" w:fill="F2F2F2" w:themeFill="background1" w:themeFillShade="F2"/>
          </w:tcPr>
          <w:p w14:paraId="2178AA94" w14:textId="326B4501" w:rsidR="005235F4" w:rsidRPr="00E93061" w:rsidRDefault="005235F4" w:rsidP="00E93061">
            <w:pPr>
              <w:pStyle w:val="ListParagraph"/>
              <w:numPr>
                <w:ilvl w:val="0"/>
                <w:numId w:val="18"/>
              </w:numPr>
              <w:rPr>
                <w:color w:val="0070C0"/>
                <w:szCs w:val="16"/>
                <w:lang w:val="en-GB"/>
              </w:rPr>
            </w:pPr>
            <w:r w:rsidRPr="00E93061">
              <w:rPr>
                <w:rFonts w:cs="Calibri"/>
                <w:color w:val="0070C0"/>
                <w:szCs w:val="16"/>
              </w:rPr>
              <w:t xml:space="preserve">Regularly communicates highly </w:t>
            </w:r>
            <w:proofErr w:type="spellStart"/>
            <w:r w:rsidR="00AC74B5" w:rsidRPr="00E93061">
              <w:rPr>
                <w:rFonts w:cs="Calibri"/>
                <w:color w:val="0070C0"/>
                <w:szCs w:val="16"/>
              </w:rPr>
              <w:t>speciali</w:t>
            </w:r>
            <w:r w:rsidR="00AC74B5">
              <w:rPr>
                <w:rFonts w:cs="Calibri"/>
                <w:color w:val="0070C0"/>
                <w:szCs w:val="16"/>
              </w:rPr>
              <w:t>s</w:t>
            </w:r>
            <w:r w:rsidR="00AC74B5" w:rsidRPr="00E93061">
              <w:rPr>
                <w:rFonts w:cs="Calibri"/>
                <w:color w:val="0070C0"/>
                <w:szCs w:val="16"/>
              </w:rPr>
              <w:t>ed</w:t>
            </w:r>
            <w:proofErr w:type="spellEnd"/>
            <w:r w:rsidR="00AC74B5" w:rsidRPr="00E93061">
              <w:rPr>
                <w:rFonts w:cs="Calibri"/>
                <w:color w:val="0070C0"/>
                <w:szCs w:val="16"/>
              </w:rPr>
              <w:t xml:space="preserve"> </w:t>
            </w:r>
            <w:r w:rsidRPr="00E93061">
              <w:rPr>
                <w:rFonts w:cs="Calibri"/>
                <w:color w:val="0070C0"/>
                <w:szCs w:val="16"/>
              </w:rPr>
              <w:t>concepts and insights, both orally and in writing, to diverse stakeholders. Produces complex reports and analys</w:t>
            </w:r>
            <w:r w:rsidR="00AC74B5">
              <w:rPr>
                <w:rFonts w:cs="Calibri"/>
                <w:color w:val="0070C0"/>
                <w:szCs w:val="16"/>
              </w:rPr>
              <w:t>i</w:t>
            </w:r>
            <w:r w:rsidRPr="00E93061">
              <w:rPr>
                <w:rFonts w:cs="Calibri"/>
                <w:color w:val="0070C0"/>
                <w:szCs w:val="16"/>
              </w:rPr>
              <w:t>s with clarity and precision to support informed decision-making.</w:t>
            </w:r>
          </w:p>
        </w:tc>
      </w:tr>
      <w:tr w:rsidR="005235F4" w:rsidRPr="00D04602" w14:paraId="7791144B" w14:textId="77777777" w:rsidTr="0B46C223">
        <w:trPr>
          <w:trHeight w:val="30"/>
        </w:trPr>
        <w:tc>
          <w:tcPr>
            <w:tcW w:w="9040" w:type="dxa"/>
            <w:shd w:val="clear" w:color="auto" w:fill="F2F2F2" w:themeFill="background1" w:themeFillShade="F2"/>
          </w:tcPr>
          <w:p w14:paraId="636011A0" w14:textId="0120DDF1" w:rsidR="005235F4" w:rsidRPr="00E93061" w:rsidRDefault="005235F4" w:rsidP="00E93061">
            <w:pPr>
              <w:pStyle w:val="ListParagraph"/>
              <w:numPr>
                <w:ilvl w:val="0"/>
                <w:numId w:val="18"/>
              </w:numPr>
              <w:rPr>
                <w:color w:val="0070C0"/>
                <w:szCs w:val="16"/>
                <w:lang w:val="en-GB"/>
              </w:rPr>
            </w:pPr>
            <w:r w:rsidRPr="00E93061">
              <w:rPr>
                <w:rFonts w:cs="Calibri"/>
                <w:color w:val="0070C0"/>
                <w:szCs w:val="16"/>
              </w:rPr>
              <w:t xml:space="preserve">Ensures the successful implementation of agreed-upon policies, procedures, and </w:t>
            </w:r>
            <w:r w:rsidR="00560F76" w:rsidRPr="00E93061">
              <w:rPr>
                <w:rFonts w:cs="Calibri"/>
                <w:color w:val="0070C0"/>
                <w:szCs w:val="16"/>
              </w:rPr>
              <w:t>divisional/departmental strategic plans</w:t>
            </w:r>
            <w:r w:rsidRPr="00E93061">
              <w:rPr>
                <w:rFonts w:cs="Calibri"/>
                <w:color w:val="0070C0"/>
                <w:szCs w:val="16"/>
              </w:rPr>
              <w:t>.</w:t>
            </w:r>
          </w:p>
        </w:tc>
      </w:tr>
      <w:tr w:rsidR="005235F4" w:rsidRPr="00D04602" w14:paraId="54E63658" w14:textId="77777777" w:rsidTr="0B46C223">
        <w:trPr>
          <w:trHeight w:val="30"/>
        </w:trPr>
        <w:tc>
          <w:tcPr>
            <w:tcW w:w="9040" w:type="dxa"/>
            <w:shd w:val="clear" w:color="auto" w:fill="F2F2F2" w:themeFill="background1" w:themeFillShade="F2"/>
          </w:tcPr>
          <w:p w14:paraId="5A4CF1D4" w14:textId="51352B93" w:rsidR="005235F4" w:rsidRPr="00E93061" w:rsidRDefault="005235F4" w:rsidP="00E93061">
            <w:pPr>
              <w:pStyle w:val="ListParagraph"/>
              <w:numPr>
                <w:ilvl w:val="0"/>
                <w:numId w:val="18"/>
              </w:numPr>
              <w:rPr>
                <w:color w:val="0070C0"/>
              </w:rPr>
            </w:pPr>
            <w:r w:rsidRPr="00E93061">
              <w:rPr>
                <w:rFonts w:cs="Calibri"/>
                <w:color w:val="0070C0"/>
              </w:rPr>
              <w:t xml:space="preserve">Actively participates in key committees, providing expert advice and guidance. </w:t>
            </w:r>
          </w:p>
        </w:tc>
      </w:tr>
      <w:tr w:rsidR="005235F4" w:rsidRPr="00D04602" w14:paraId="1FA3DD6C" w14:textId="77777777" w:rsidTr="0B46C223">
        <w:trPr>
          <w:trHeight w:val="30"/>
        </w:trPr>
        <w:tc>
          <w:tcPr>
            <w:tcW w:w="9040" w:type="dxa"/>
            <w:shd w:val="clear" w:color="auto" w:fill="F2F2F2" w:themeFill="background1" w:themeFillShade="F2"/>
          </w:tcPr>
          <w:p w14:paraId="64AEC40C" w14:textId="2416D725" w:rsidR="005235F4" w:rsidRPr="00E93061" w:rsidRDefault="005235F4" w:rsidP="00E93061">
            <w:pPr>
              <w:pStyle w:val="ListParagraph"/>
              <w:numPr>
                <w:ilvl w:val="0"/>
                <w:numId w:val="18"/>
              </w:numPr>
              <w:rPr>
                <w:color w:val="0070C0"/>
                <w:szCs w:val="16"/>
                <w:lang w:val="en-GB"/>
              </w:rPr>
            </w:pPr>
            <w:r w:rsidRPr="00E93061">
              <w:rPr>
                <w:rFonts w:cs="Calibri"/>
                <w:color w:val="0070C0"/>
                <w:szCs w:val="16"/>
              </w:rPr>
              <w:t>Demonstrates leadership by influencing decisions and advocating for best practice at all levels of the org</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D04602" w14:paraId="11098A90" w14:textId="77777777" w:rsidTr="63EFC79B">
        <w:trPr>
          <w:trHeight w:val="86"/>
        </w:trPr>
        <w:tc>
          <w:tcPr>
            <w:tcW w:w="9040" w:type="dxa"/>
            <w:shd w:val="clear" w:color="auto" w:fill="D9D9D9" w:themeFill="background1" w:themeFillShade="D9"/>
          </w:tcPr>
          <w:p w14:paraId="77D7133A" w14:textId="3D6B0623" w:rsidR="00973885" w:rsidRPr="00D04602" w:rsidRDefault="002F1DCF" w:rsidP="002F1DCF">
            <w:pPr>
              <w:rPr>
                <w:b/>
                <w:szCs w:val="16"/>
              </w:rPr>
            </w:pPr>
            <w:r w:rsidRPr="00D04602">
              <w:rPr>
                <w:b/>
                <w:szCs w:val="16"/>
              </w:rPr>
              <w:t xml:space="preserve">CORE RESPONSIBILITIES [high level work which applies to multiple employees] </w:t>
            </w:r>
          </w:p>
        </w:tc>
      </w:tr>
      <w:tr w:rsidR="002F1DCF" w:rsidRPr="00D04602" w14:paraId="500AF51E" w14:textId="77777777" w:rsidTr="63EFC79B">
        <w:trPr>
          <w:trHeight w:val="85"/>
        </w:trPr>
        <w:tc>
          <w:tcPr>
            <w:tcW w:w="9040" w:type="dxa"/>
            <w:shd w:val="clear" w:color="auto" w:fill="D9D9D9" w:themeFill="background1" w:themeFillShade="D9"/>
          </w:tcPr>
          <w:p w14:paraId="599E78A9" w14:textId="5842F328" w:rsidR="00E413E2" w:rsidRPr="00D04602" w:rsidRDefault="00AC74B5" w:rsidP="002F1DCF">
            <w:pPr>
              <w:rPr>
                <w:szCs w:val="16"/>
                <w:highlight w:val="yellow"/>
              </w:rPr>
            </w:pPr>
            <w:r>
              <w:rPr>
                <w:szCs w:val="16"/>
                <w:highlight w:val="yellow"/>
              </w:rPr>
              <w:t>G</w:t>
            </w:r>
            <w:r w:rsidRPr="00D04602">
              <w:rPr>
                <w:szCs w:val="16"/>
                <w:highlight w:val="yellow"/>
              </w:rPr>
              <w:t xml:space="preserve">uidance </w:t>
            </w:r>
            <w:r w:rsidR="002F1DCF" w:rsidRPr="00D04602">
              <w:rPr>
                <w:szCs w:val="16"/>
                <w:highlight w:val="yellow"/>
              </w:rPr>
              <w:t>on what can be changed</w:t>
            </w:r>
            <w:r w:rsidR="00E413E2" w:rsidRPr="00D04602">
              <w:rPr>
                <w:szCs w:val="16"/>
                <w:highlight w:val="yellow"/>
              </w:rPr>
              <w:t xml:space="preserve"> can be found in the Toolkit for Managers &amp; HR</w:t>
            </w:r>
          </w:p>
          <w:p w14:paraId="23F38390" w14:textId="40456577" w:rsidR="002F1DCF" w:rsidRPr="00D04602" w:rsidRDefault="00E413E2" w:rsidP="0B46C223">
            <w:pPr>
              <w:rPr>
                <w:b/>
                <w:bCs/>
              </w:rPr>
            </w:pPr>
            <w:r w:rsidRPr="0B46C223">
              <w:rPr>
                <w:highlight w:val="yellow"/>
              </w:rPr>
              <w:t xml:space="preserve">Changes to core responsibilities must be </w:t>
            </w:r>
            <w:r w:rsidR="002F1DCF" w:rsidRPr="0B46C223">
              <w:rPr>
                <w:highlight w:val="yellow"/>
              </w:rPr>
              <w:t>checked</w:t>
            </w:r>
            <w:r w:rsidRPr="0B46C223">
              <w:rPr>
                <w:highlight w:val="yellow"/>
              </w:rPr>
              <w:t xml:space="preserve"> and verified</w:t>
            </w:r>
            <w:r w:rsidR="002F1DCF" w:rsidRPr="0B46C223">
              <w:rPr>
                <w:highlight w:val="yellow"/>
              </w:rPr>
              <w:t xml:space="preserve"> at local</w:t>
            </w:r>
            <w:r w:rsidRPr="0B46C223">
              <w:rPr>
                <w:highlight w:val="yellow"/>
              </w:rPr>
              <w:t xml:space="preserve"> HR</w:t>
            </w:r>
            <w:r w:rsidR="002F1DCF" w:rsidRPr="0B46C223">
              <w:rPr>
                <w:highlight w:val="yellow"/>
              </w:rPr>
              <w:t xml:space="preserve"> level to ensure edits are appropriate </w:t>
            </w:r>
            <w:r w:rsidRPr="0B46C223">
              <w:rPr>
                <w:highlight w:val="yellow"/>
              </w:rPr>
              <w:t>and remain</w:t>
            </w:r>
            <w:r w:rsidR="002F1DCF" w:rsidRPr="0B46C223">
              <w:rPr>
                <w:highlight w:val="yellow"/>
              </w:rPr>
              <w:t xml:space="preserve"> within grade </w:t>
            </w:r>
            <w:r w:rsidRPr="0B46C223">
              <w:rPr>
                <w:highlight w:val="yellow"/>
              </w:rPr>
              <w:t>descriptor boundaries described above</w:t>
            </w:r>
          </w:p>
        </w:tc>
      </w:tr>
      <w:tr w:rsidR="005235F4" w:rsidRPr="00D04602" w14:paraId="12AE803F" w14:textId="77777777" w:rsidTr="63EFC79B">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2829CC90" w:rsidR="005235F4" w:rsidRPr="00D04602" w:rsidRDefault="005235F4" w:rsidP="0B46C223">
            <w:pPr>
              <w:pStyle w:val="ListParagraph"/>
              <w:numPr>
                <w:ilvl w:val="0"/>
                <w:numId w:val="16"/>
              </w:numPr>
              <w:rPr>
                <w:rFonts w:cstheme="majorBidi"/>
              </w:rPr>
            </w:pPr>
            <w:r w:rsidRPr="0B46C223">
              <w:rPr>
                <w:rFonts w:cstheme="majorBidi"/>
                <w:color w:val="000000" w:themeColor="text1"/>
              </w:rPr>
              <w:t>Develop, gain agreement and deliver a departmental communications strategy, taking into account priorities, audience requirements, channels, timescales and resources</w:t>
            </w:r>
          </w:p>
        </w:tc>
      </w:tr>
      <w:tr w:rsidR="005235F4" w:rsidRPr="00D04602" w14:paraId="3B5F8479" w14:textId="77777777" w:rsidTr="63EFC79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55C60139" w:rsidR="005235F4" w:rsidRPr="00D04602" w:rsidRDefault="005235F4" w:rsidP="0B46C223">
            <w:pPr>
              <w:pStyle w:val="ListParagraph"/>
              <w:numPr>
                <w:ilvl w:val="0"/>
                <w:numId w:val="16"/>
              </w:numPr>
              <w:rPr>
                <w:rFonts w:eastAsia="Times New Roman" w:cstheme="majorBidi"/>
                <w:color w:val="0D0D0D" w:themeColor="text1" w:themeTint="F2"/>
                <w:lang w:eastAsia="en-GB"/>
              </w:rPr>
            </w:pPr>
            <w:r w:rsidRPr="0B46C223">
              <w:rPr>
                <w:rFonts w:cstheme="majorBidi"/>
                <w:color w:val="000000" w:themeColor="text1"/>
              </w:rPr>
              <w:t xml:space="preserve">Plan and deliver effective and timely communications activity in line with this strategy. This will include writing and editing online and printed material, </w:t>
            </w:r>
            <w:proofErr w:type="spellStart"/>
            <w:r w:rsidRPr="0B46C223">
              <w:rPr>
                <w:rFonts w:cstheme="majorBidi"/>
                <w:color w:val="000000" w:themeColor="text1"/>
              </w:rPr>
              <w:t>organising</w:t>
            </w:r>
            <w:proofErr w:type="spellEnd"/>
            <w:r w:rsidRPr="0B46C223">
              <w:rPr>
                <w:rFonts w:cstheme="majorBidi"/>
                <w:color w:val="000000" w:themeColor="text1"/>
              </w:rPr>
              <w:t xml:space="preserve"> events, and managing others to do so</w:t>
            </w:r>
          </w:p>
        </w:tc>
      </w:tr>
      <w:tr w:rsidR="005235F4" w:rsidRPr="00D04602" w14:paraId="4EA39DD1" w14:textId="77777777" w:rsidTr="63EFC79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174539C5" w:rsidR="005235F4" w:rsidRPr="00D04602" w:rsidRDefault="005235F4" w:rsidP="0B46C223">
            <w:pPr>
              <w:pStyle w:val="ListParagraph"/>
              <w:numPr>
                <w:ilvl w:val="0"/>
                <w:numId w:val="16"/>
              </w:numPr>
              <w:rPr>
                <w:rFonts w:cstheme="majorBidi"/>
              </w:rPr>
            </w:pPr>
            <w:r w:rsidRPr="0B46C223">
              <w:rPr>
                <w:rFonts w:cstheme="majorBidi"/>
                <w:color w:val="000000" w:themeColor="text1"/>
              </w:rPr>
              <w:t>Work proactively to identify, plan and coordinate press work for media-relevant activities in the department, in liaison with the University’s Public Affairs Directorate</w:t>
            </w:r>
          </w:p>
        </w:tc>
      </w:tr>
      <w:tr w:rsidR="005235F4" w:rsidRPr="00D04602" w14:paraId="5D36A72D" w14:textId="77777777" w:rsidTr="63EFC79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55DCEB8C" w:rsidR="005235F4" w:rsidRPr="00D04602" w:rsidRDefault="005235F4" w:rsidP="0B46C223">
            <w:pPr>
              <w:pStyle w:val="ListParagraph"/>
              <w:numPr>
                <w:ilvl w:val="0"/>
                <w:numId w:val="16"/>
              </w:numPr>
              <w:rPr>
                <w:rFonts w:cstheme="majorBidi"/>
              </w:rPr>
            </w:pPr>
            <w:r w:rsidRPr="0B46C223">
              <w:rPr>
                <w:rFonts w:cstheme="majorBidi"/>
                <w:color w:val="000000" w:themeColor="text1"/>
              </w:rPr>
              <w:t>Identify key audiences for the department’s communications, and raise the department’s profile among these audiences by providing them with relevant, timely and targeted information</w:t>
            </w:r>
          </w:p>
        </w:tc>
      </w:tr>
      <w:tr w:rsidR="005235F4" w:rsidRPr="00D04602" w14:paraId="7C32B764" w14:textId="77777777" w:rsidTr="63EFC79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3595C30A" w:rsidR="005235F4" w:rsidRPr="00D04602" w:rsidRDefault="006E180F" w:rsidP="135F83BF">
            <w:pPr>
              <w:pStyle w:val="ListParagraph"/>
              <w:numPr>
                <w:ilvl w:val="0"/>
                <w:numId w:val="16"/>
              </w:numPr>
              <w:rPr>
                <w:rFonts w:cstheme="majorBidi"/>
                <w:szCs w:val="16"/>
                <w:lang w:val="en-GB"/>
              </w:rPr>
            </w:pPr>
            <w:r w:rsidRPr="00C51E8D">
              <w:rPr>
                <w:rFonts w:cstheme="majorBidi"/>
                <w:szCs w:val="16"/>
              </w:rPr>
              <w:t xml:space="preserve">Build strong professional relationships with key communications stakeholders across the collegiate University </w:t>
            </w:r>
            <w:r w:rsidR="1B6F2D7F" w:rsidRPr="00C51E8D">
              <w:rPr>
                <w:rFonts w:cstheme="majorBidi"/>
                <w:szCs w:val="16"/>
              </w:rPr>
              <w:t xml:space="preserve">(including the University’s Public Affairs Directorate) </w:t>
            </w:r>
            <w:r w:rsidRPr="00C51E8D">
              <w:rPr>
                <w:rFonts w:cstheme="majorBidi"/>
                <w:szCs w:val="16"/>
              </w:rPr>
              <w:t>and externally, including third-party suppliers</w:t>
            </w:r>
            <w:r w:rsidR="3162762E" w:rsidRPr="00C51E8D">
              <w:rPr>
                <w:rFonts w:cstheme="majorBidi"/>
                <w:szCs w:val="16"/>
              </w:rPr>
              <w:t>, to support a joined-up approach and promote the positive reputation of the University</w:t>
            </w:r>
          </w:p>
        </w:tc>
      </w:tr>
      <w:tr w:rsidR="005235F4" w:rsidRPr="00D04602" w14:paraId="18169FF3" w14:textId="77777777" w:rsidTr="63EFC79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0879B84D" w:rsidR="005235F4" w:rsidRPr="00D04602" w:rsidRDefault="005235F4" w:rsidP="0B46C223">
            <w:pPr>
              <w:pStyle w:val="ListParagraph"/>
              <w:numPr>
                <w:ilvl w:val="0"/>
                <w:numId w:val="16"/>
              </w:numPr>
              <w:rPr>
                <w:rFonts w:cstheme="majorBidi"/>
              </w:rPr>
            </w:pPr>
            <w:bookmarkStart w:id="0" w:name="_GoBack" w:colFirst="0" w:colLast="0"/>
            <w:r w:rsidRPr="0B46C223">
              <w:rPr>
                <w:rFonts w:cstheme="majorBidi"/>
                <w:color w:val="000000" w:themeColor="text1"/>
              </w:rPr>
              <w:t>Establish and chair user groups/discussion groups as appropriate to facilitate effective communication</w:t>
            </w:r>
          </w:p>
        </w:tc>
      </w:tr>
      <w:bookmarkEnd w:id="0"/>
      <w:tr w:rsidR="005235F4" w:rsidRPr="00D04602" w14:paraId="04D9B943" w14:textId="77777777" w:rsidTr="63EFC79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3A0FBAB0" w:rsidR="005235F4" w:rsidRPr="00D04602" w:rsidRDefault="005235F4" w:rsidP="0B46C223">
            <w:pPr>
              <w:pStyle w:val="ListParagraph"/>
              <w:numPr>
                <w:ilvl w:val="0"/>
                <w:numId w:val="16"/>
              </w:numPr>
              <w:rPr>
                <w:rFonts w:cstheme="majorBidi"/>
              </w:rPr>
            </w:pPr>
            <w:r w:rsidRPr="0B46C223">
              <w:rPr>
                <w:rFonts w:cstheme="majorBidi"/>
                <w:color w:val="000000" w:themeColor="text1"/>
              </w:rPr>
              <w:t>Provide expert advice, coaching and presentations on communications to subject matter experts in the department</w:t>
            </w:r>
          </w:p>
        </w:tc>
      </w:tr>
      <w:tr w:rsidR="005235F4" w:rsidRPr="00D04602" w14:paraId="67545E77" w14:textId="77777777" w:rsidTr="63EFC79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65D867B7" w:rsidR="005235F4" w:rsidRPr="00D04602" w:rsidRDefault="005235F4" w:rsidP="0B46C223">
            <w:pPr>
              <w:pStyle w:val="ListParagraph"/>
              <w:numPr>
                <w:ilvl w:val="0"/>
                <w:numId w:val="16"/>
              </w:numPr>
              <w:rPr>
                <w:rFonts w:cstheme="majorBidi"/>
              </w:rPr>
            </w:pPr>
            <w:r w:rsidRPr="0B46C223">
              <w:rPr>
                <w:rFonts w:cstheme="majorBidi"/>
                <w:color w:val="000000" w:themeColor="text1"/>
              </w:rPr>
              <w:t xml:space="preserve">Responsible for the evaluation of the communications strategy, including </w:t>
            </w:r>
            <w:proofErr w:type="spellStart"/>
            <w:r w:rsidRPr="0B46C223">
              <w:rPr>
                <w:rFonts w:cstheme="majorBidi"/>
                <w:color w:val="000000" w:themeColor="text1"/>
              </w:rPr>
              <w:t>analysing</w:t>
            </w:r>
            <w:proofErr w:type="spellEnd"/>
            <w:r w:rsidRPr="0B46C223">
              <w:rPr>
                <w:rFonts w:cstheme="majorBidi"/>
                <w:color w:val="000000" w:themeColor="text1"/>
              </w:rPr>
              <w:t xml:space="preserve"> results and implementing solutions</w:t>
            </w:r>
          </w:p>
        </w:tc>
      </w:tr>
      <w:tr w:rsidR="005235F4" w:rsidRPr="00D04602" w14:paraId="0186CD83" w14:textId="77777777" w:rsidTr="63EFC79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A712338" w14:textId="246CEC80" w:rsidR="00D04602" w:rsidRPr="00E93061" w:rsidRDefault="005235F4" w:rsidP="00C51E8D">
            <w:pPr>
              <w:pStyle w:val="ListParagraph"/>
              <w:numPr>
                <w:ilvl w:val="0"/>
                <w:numId w:val="16"/>
              </w:numPr>
              <w:rPr>
                <w:rFonts w:eastAsia="Times New Roman" w:cstheme="majorBidi"/>
                <w:lang w:eastAsia="en-GB"/>
              </w:rPr>
            </w:pPr>
            <w:r w:rsidRPr="00C51E8D">
              <w:rPr>
                <w:rFonts w:cstheme="majorBidi"/>
              </w:rPr>
              <w:t xml:space="preserve">Line </w:t>
            </w:r>
            <w:r w:rsidRPr="00E93061">
              <w:rPr>
                <w:rFonts w:cstheme="majorBidi"/>
              </w:rPr>
              <w:t>manage and develop members of the communications team in the department</w:t>
            </w:r>
            <w:r w:rsidR="37BCE8A9" w:rsidRPr="00E93061">
              <w:rPr>
                <w:rFonts w:cstheme="majorBidi"/>
              </w:rPr>
              <w:t xml:space="preserve"> </w:t>
            </w:r>
            <w:r w:rsidR="3B304BED" w:rsidRPr="00E93061">
              <w:rPr>
                <w:rFonts w:cstheme="majorBidi"/>
                <w:highlight w:val="yellow"/>
              </w:rPr>
              <w:t>[</w:t>
            </w:r>
            <w:r w:rsidR="37BCE8A9" w:rsidRPr="00E93061">
              <w:rPr>
                <w:rFonts w:cstheme="majorBidi"/>
                <w:highlight w:val="yellow"/>
              </w:rPr>
              <w:t>if relevant</w:t>
            </w:r>
            <w:r w:rsidR="1EB27CF0" w:rsidRPr="00E93061">
              <w:rPr>
                <w:rFonts w:cstheme="majorBidi"/>
                <w:highlight w:val="yellow"/>
              </w:rPr>
              <w:t>]</w:t>
            </w:r>
            <w:r w:rsidR="309FBC88" w:rsidRPr="00E93061">
              <w:rPr>
                <w:rFonts w:cstheme="majorBidi"/>
                <w:highlight w:val="yellow"/>
              </w:rPr>
              <w:t>;</w:t>
            </w:r>
            <w:r w:rsidR="309FBC88" w:rsidRPr="00E93061">
              <w:rPr>
                <w:rFonts w:cstheme="majorBidi"/>
              </w:rPr>
              <w:t xml:space="preserve"> </w:t>
            </w:r>
          </w:p>
          <w:p w14:paraId="0294D717" w14:textId="49B47173" w:rsidR="005235F4" w:rsidRPr="00E93061" w:rsidRDefault="37BCE8A9" w:rsidP="0B46C223">
            <w:pPr>
              <w:pStyle w:val="ListParagraph"/>
              <w:rPr>
                <w:rFonts w:eastAsia="Times New Roman" w:cstheme="majorBidi"/>
                <w:lang w:eastAsia="en-GB"/>
              </w:rPr>
            </w:pPr>
            <w:r w:rsidRPr="00E93061">
              <w:rPr>
                <w:rFonts w:cstheme="majorBidi"/>
              </w:rPr>
              <w:t>or</w:t>
            </w:r>
          </w:p>
          <w:p w14:paraId="48B276DD" w14:textId="6E0E2D01" w:rsidR="005235F4" w:rsidRPr="00D04602" w:rsidRDefault="47266A44" w:rsidP="135F83BF">
            <w:pPr>
              <w:pStyle w:val="ListParagraph"/>
              <w:numPr>
                <w:ilvl w:val="0"/>
                <w:numId w:val="16"/>
              </w:numPr>
              <w:rPr>
                <w:rFonts w:eastAsia="Times New Roman" w:cstheme="majorBidi"/>
                <w:color w:val="0D0D0D" w:themeColor="text1" w:themeTint="F2"/>
                <w:szCs w:val="16"/>
                <w:lang w:eastAsia="en-GB"/>
              </w:rPr>
            </w:pPr>
            <w:r w:rsidRPr="00C51E8D">
              <w:rPr>
                <w:rFonts w:cstheme="majorBidi"/>
                <w:szCs w:val="16"/>
              </w:rPr>
              <w:t>A</w:t>
            </w:r>
            <w:r w:rsidR="37BCE8A9" w:rsidRPr="00C51E8D">
              <w:rPr>
                <w:rFonts w:cstheme="majorBidi"/>
                <w:szCs w:val="16"/>
              </w:rPr>
              <w:t>ssume operational responsibility</w:t>
            </w:r>
            <w:r w:rsidR="788DC049" w:rsidRPr="00C51E8D">
              <w:rPr>
                <w:rFonts w:cstheme="majorBidi"/>
                <w:szCs w:val="16"/>
              </w:rPr>
              <w:t>,</w:t>
            </w:r>
            <w:r w:rsidR="37BCE8A9" w:rsidRPr="00C51E8D">
              <w:rPr>
                <w:rFonts w:cstheme="majorBidi"/>
                <w:szCs w:val="16"/>
              </w:rPr>
              <w:t xml:space="preserve"> providing significant input into decision-making affecting the department/division</w:t>
            </w:r>
          </w:p>
        </w:tc>
      </w:tr>
      <w:tr w:rsidR="005235F4" w:rsidRPr="00D04602" w14:paraId="45F81067" w14:textId="77777777" w:rsidTr="63EFC79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2C97771" w14:textId="4D681400" w:rsidR="005235F4" w:rsidRPr="00D04602" w:rsidRDefault="00456764" w:rsidP="0B46C223">
            <w:pPr>
              <w:pStyle w:val="ListParagraph"/>
              <w:numPr>
                <w:ilvl w:val="0"/>
                <w:numId w:val="16"/>
              </w:numPr>
              <w:rPr>
                <w:rFonts w:eastAsia="Times New Roman" w:cstheme="majorBidi"/>
                <w:color w:val="0D0D0D" w:themeColor="text1" w:themeTint="F2"/>
                <w:lang w:eastAsia="en-GB"/>
              </w:rPr>
            </w:pPr>
            <w:r w:rsidRPr="00C51E8D">
              <w:rPr>
                <w:rFonts w:cstheme="majorBidi"/>
              </w:rPr>
              <w:lastRenderedPageBreak/>
              <w:t xml:space="preserve">Take responsibility for brand management across </w:t>
            </w:r>
            <w:r w:rsidRPr="00C51E8D">
              <w:rPr>
                <w:rFonts w:cstheme="majorBidi"/>
                <w:i/>
                <w:iCs/>
              </w:rPr>
              <w:t>[department/division]</w:t>
            </w:r>
            <w:r w:rsidRPr="00C51E8D">
              <w:rPr>
                <w:rFonts w:cstheme="majorBidi"/>
              </w:rPr>
              <w:t>, ensuring that all communications adhere to the University and any associated brand guidelines and encouraging colleagues to do the same.</w:t>
            </w:r>
          </w:p>
        </w:tc>
      </w:tr>
      <w:tr w:rsidR="005235F4" w:rsidRPr="00D04602" w14:paraId="02C3C0EB" w14:textId="77777777" w:rsidTr="63EFC79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B7A02A2" w14:textId="74F093D1" w:rsidR="005235F4" w:rsidRPr="00D04602" w:rsidRDefault="005235F4" w:rsidP="005235F4">
            <w:pPr>
              <w:pStyle w:val="ListParagraph"/>
              <w:numPr>
                <w:ilvl w:val="0"/>
                <w:numId w:val="16"/>
              </w:numPr>
              <w:rPr>
                <w:rFonts w:eastAsia="Times New Roman" w:cstheme="majorHAnsi"/>
                <w:color w:val="0D0D0D" w:themeColor="text1" w:themeTint="F2"/>
                <w:szCs w:val="16"/>
                <w:lang w:eastAsia="en-GB"/>
              </w:rPr>
            </w:pPr>
            <w:r w:rsidRPr="00D04602">
              <w:rPr>
                <w:rFonts w:cstheme="majorHAnsi"/>
                <w:color w:val="000000"/>
                <w:szCs w:val="16"/>
              </w:rPr>
              <w:t>Manage the budget for communications activity in the department, with oversight from the departmental administrator</w:t>
            </w:r>
          </w:p>
        </w:tc>
      </w:tr>
      <w:tr w:rsidR="0010191D" w:rsidRPr="00D04602" w14:paraId="247F61C9" w14:textId="77777777" w:rsidTr="63EFC79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CEE7EB3" w14:textId="08D88BE1" w:rsidR="0010191D" w:rsidRPr="00D04602" w:rsidRDefault="0010191D" w:rsidP="0B46C223">
            <w:pPr>
              <w:pStyle w:val="ListParagraph"/>
              <w:numPr>
                <w:ilvl w:val="0"/>
                <w:numId w:val="16"/>
              </w:numPr>
              <w:rPr>
                <w:rFonts w:cstheme="majorBidi"/>
                <w:color w:val="000000"/>
              </w:rPr>
            </w:pPr>
            <w:r w:rsidRPr="0B46C223">
              <w:rPr>
                <w:rFonts w:eastAsia="Times New Roman" w:cstheme="majorBidi"/>
                <w:lang w:eastAsia="en-GB"/>
              </w:rPr>
              <w:t xml:space="preserve">Be an active member of the University’s Communications Community </w:t>
            </w:r>
            <w:r w:rsidR="500B3FE2" w:rsidRPr="0B46C223">
              <w:rPr>
                <w:rFonts w:eastAsia="Times New Roman" w:cstheme="majorBidi"/>
                <w:lang w:eastAsia="en-GB"/>
              </w:rPr>
              <w:t xml:space="preserve">of Practice </w:t>
            </w:r>
            <w:r w:rsidRPr="0B46C223">
              <w:rPr>
                <w:rFonts w:eastAsia="Times New Roman" w:cstheme="majorBidi"/>
                <w:lang w:eastAsia="en-GB"/>
              </w:rPr>
              <w:t>and/or other relevant networks/groups, in order to share information, promote best practice and ensure a coordinated approach to cross-University communications</w:t>
            </w:r>
          </w:p>
        </w:tc>
      </w:tr>
      <w:tr w:rsidR="00E35F96" w:rsidRPr="00D04602" w14:paraId="5482F979" w14:textId="77777777" w:rsidTr="63EFC79B">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D04602" w:rsidRDefault="00E35F96" w:rsidP="00E35F96">
            <w:pPr>
              <w:rPr>
                <w:szCs w:val="16"/>
              </w:rPr>
            </w:pPr>
            <w:r w:rsidRPr="00D04602">
              <w:rPr>
                <w:rStyle w:val="Heading2Char"/>
                <w:szCs w:val="16"/>
              </w:rPr>
              <w:t>Selection Criteria</w:t>
            </w:r>
            <w:r w:rsidRPr="00D04602">
              <w:rPr>
                <w:szCs w:val="16"/>
                <w:lang w:val="en-GB"/>
              </w:rPr>
              <w:br/>
            </w:r>
            <w:r w:rsidRPr="00D04602">
              <w:rPr>
                <w:szCs w:val="16"/>
              </w:rPr>
              <w:t xml:space="preserve">ESSENTIAL [defined by SJD] </w:t>
            </w:r>
          </w:p>
        </w:tc>
      </w:tr>
      <w:tr w:rsidR="00E35F96" w:rsidRPr="00D04602" w14:paraId="6BB31A42" w14:textId="77777777" w:rsidTr="63EFC79B">
        <w:tblPrEx>
          <w:tblBorders>
            <w:insideH w:val="single" w:sz="4" w:space="0" w:color="auto"/>
            <w:insideV w:val="single" w:sz="4" w:space="0" w:color="auto"/>
          </w:tblBorders>
          <w:shd w:val="clear" w:color="auto" w:fill="auto"/>
        </w:tblPrEx>
        <w:trPr>
          <w:trHeight w:val="1762"/>
        </w:trPr>
        <w:tc>
          <w:tcPr>
            <w:tcW w:w="9040" w:type="dxa"/>
            <w:shd w:val="clear" w:color="auto" w:fill="auto"/>
            <w:tcMar>
              <w:bottom w:w="115" w:type="dxa"/>
            </w:tcMar>
          </w:tcPr>
          <w:p w14:paraId="1008D5BC" w14:textId="5AA90C4C" w:rsidR="005235F4" w:rsidRPr="00D04602" w:rsidRDefault="005235F4" w:rsidP="0B46C223">
            <w:pPr>
              <w:pStyle w:val="ListParagraph"/>
              <w:numPr>
                <w:ilvl w:val="0"/>
                <w:numId w:val="16"/>
              </w:numPr>
              <w:rPr>
                <w:rFonts w:cstheme="majorBidi"/>
                <w:color w:val="000000"/>
              </w:rPr>
            </w:pPr>
            <w:r w:rsidRPr="0B46C223">
              <w:rPr>
                <w:rFonts w:cstheme="majorBidi"/>
                <w:color w:val="000000" w:themeColor="text1"/>
              </w:rPr>
              <w:t xml:space="preserve">Proven experience in a communications/media role in a large </w:t>
            </w:r>
            <w:proofErr w:type="spellStart"/>
            <w:r w:rsidRPr="0B46C223">
              <w:rPr>
                <w:rFonts w:cstheme="majorBidi"/>
                <w:color w:val="000000" w:themeColor="text1"/>
              </w:rPr>
              <w:t>organisation</w:t>
            </w:r>
            <w:proofErr w:type="spellEnd"/>
            <w:r w:rsidRPr="0B46C223">
              <w:rPr>
                <w:rFonts w:cstheme="majorBidi"/>
                <w:color w:val="000000" w:themeColor="text1"/>
              </w:rPr>
              <w:t xml:space="preserve"> with multiple stakeholder groups.</w:t>
            </w:r>
          </w:p>
          <w:p w14:paraId="3DFC3AA2" w14:textId="18A11FC8" w:rsidR="005235F4" w:rsidRPr="00D04602" w:rsidRDefault="005235F4" w:rsidP="0B46C223">
            <w:pPr>
              <w:pStyle w:val="ListParagraph"/>
              <w:numPr>
                <w:ilvl w:val="0"/>
                <w:numId w:val="16"/>
              </w:numPr>
              <w:rPr>
                <w:rFonts w:cstheme="majorBidi"/>
                <w:color w:val="000000"/>
              </w:rPr>
            </w:pPr>
            <w:r w:rsidRPr="0B46C223">
              <w:rPr>
                <w:rFonts w:cstheme="majorBidi"/>
                <w:color w:val="000000" w:themeColor="text1"/>
              </w:rPr>
              <w:t xml:space="preserve">Demonstrated ability to conceive, implement and evaluate creative communication strategies in a large and complex </w:t>
            </w:r>
            <w:proofErr w:type="spellStart"/>
            <w:r w:rsidRPr="0B46C223">
              <w:rPr>
                <w:rFonts w:cstheme="majorBidi"/>
                <w:color w:val="000000" w:themeColor="text1"/>
              </w:rPr>
              <w:t>organisation</w:t>
            </w:r>
            <w:proofErr w:type="spellEnd"/>
            <w:r w:rsidRPr="0B46C223">
              <w:rPr>
                <w:rFonts w:cstheme="majorBidi"/>
                <w:color w:val="000000" w:themeColor="text1"/>
              </w:rPr>
              <w:t>.</w:t>
            </w:r>
          </w:p>
          <w:p w14:paraId="10621F36" w14:textId="1BCCBF66" w:rsidR="005235F4" w:rsidRPr="00D04602" w:rsidRDefault="005235F4" w:rsidP="0B46C223">
            <w:pPr>
              <w:pStyle w:val="ListParagraph"/>
              <w:numPr>
                <w:ilvl w:val="0"/>
                <w:numId w:val="16"/>
              </w:numPr>
              <w:rPr>
                <w:rFonts w:cstheme="majorBidi"/>
                <w:color w:val="000000"/>
              </w:rPr>
            </w:pPr>
            <w:r w:rsidRPr="0B46C223">
              <w:rPr>
                <w:rFonts w:cstheme="majorBidi"/>
                <w:color w:val="000000" w:themeColor="text1"/>
              </w:rPr>
              <w:t>Excellent written skills with the ability to develop high quality, accurate and consistent communications materials.</w:t>
            </w:r>
          </w:p>
          <w:p w14:paraId="1F54239A" w14:textId="0480B1D1" w:rsidR="005235F4" w:rsidRPr="00D04602" w:rsidRDefault="005235F4" w:rsidP="005235F4">
            <w:pPr>
              <w:pStyle w:val="ListParagraph"/>
              <w:numPr>
                <w:ilvl w:val="0"/>
                <w:numId w:val="16"/>
              </w:numPr>
              <w:rPr>
                <w:rFonts w:cstheme="majorHAnsi"/>
                <w:color w:val="000000"/>
                <w:szCs w:val="16"/>
              </w:rPr>
            </w:pPr>
            <w:r w:rsidRPr="00D04602">
              <w:rPr>
                <w:rFonts w:cstheme="majorHAnsi"/>
                <w:color w:val="000000"/>
                <w:szCs w:val="16"/>
              </w:rPr>
              <w:t>Excellent oral communication and interpersonal skills, with the ability to inspire the confidence of senior colleagues.</w:t>
            </w:r>
          </w:p>
          <w:p w14:paraId="79E67B45" w14:textId="61039A83" w:rsidR="005235F4" w:rsidRPr="00D04602" w:rsidRDefault="005235F4" w:rsidP="005235F4">
            <w:pPr>
              <w:pStyle w:val="ListParagraph"/>
              <w:numPr>
                <w:ilvl w:val="0"/>
                <w:numId w:val="16"/>
              </w:numPr>
              <w:rPr>
                <w:rFonts w:cstheme="majorHAnsi"/>
                <w:color w:val="000000"/>
                <w:szCs w:val="16"/>
              </w:rPr>
            </w:pPr>
            <w:r w:rsidRPr="00D04602">
              <w:rPr>
                <w:rFonts w:cstheme="majorHAnsi"/>
                <w:color w:val="000000"/>
                <w:szCs w:val="16"/>
              </w:rPr>
              <w:t>Demonstrable experience in producing effective web content and working with web content management systems.</w:t>
            </w:r>
          </w:p>
          <w:p w14:paraId="1A140C57" w14:textId="5C4053FD" w:rsidR="005235F4" w:rsidRPr="00D04602" w:rsidRDefault="005235F4" w:rsidP="0B46C223">
            <w:pPr>
              <w:pStyle w:val="ListParagraph"/>
              <w:numPr>
                <w:ilvl w:val="0"/>
                <w:numId w:val="16"/>
              </w:numPr>
              <w:rPr>
                <w:rFonts w:cstheme="majorBidi"/>
                <w:color w:val="000000"/>
              </w:rPr>
            </w:pPr>
            <w:r w:rsidRPr="0B46C223">
              <w:rPr>
                <w:rFonts w:cstheme="majorBidi"/>
                <w:color w:val="000000" w:themeColor="text1"/>
              </w:rPr>
              <w:t xml:space="preserve">Must be a self-directed strategic thinker with the capacity to problem-solve, take initiative, set priorities, and exercise good judgment in an </w:t>
            </w:r>
            <w:proofErr w:type="spellStart"/>
            <w:r w:rsidRPr="0B46C223">
              <w:rPr>
                <w:rFonts w:cstheme="majorBidi"/>
                <w:color w:val="000000" w:themeColor="text1"/>
              </w:rPr>
              <w:t>organised</w:t>
            </w:r>
            <w:proofErr w:type="spellEnd"/>
            <w:r w:rsidRPr="0B46C223">
              <w:rPr>
                <w:rFonts w:cstheme="majorBidi"/>
                <w:color w:val="000000" w:themeColor="text1"/>
              </w:rPr>
              <w:t xml:space="preserve"> and professional manner.</w:t>
            </w:r>
          </w:p>
          <w:p w14:paraId="0E2A2C44" w14:textId="4A74B93D" w:rsidR="005235F4" w:rsidRPr="00D04602" w:rsidRDefault="005235F4" w:rsidP="005235F4">
            <w:pPr>
              <w:pStyle w:val="ListParagraph"/>
              <w:numPr>
                <w:ilvl w:val="0"/>
                <w:numId w:val="16"/>
              </w:numPr>
              <w:rPr>
                <w:rFonts w:cstheme="majorHAnsi"/>
                <w:color w:val="000000"/>
                <w:szCs w:val="16"/>
              </w:rPr>
            </w:pPr>
            <w:r w:rsidRPr="00D04602">
              <w:rPr>
                <w:rFonts w:cstheme="majorHAnsi"/>
                <w:color w:val="000000"/>
                <w:szCs w:val="16"/>
              </w:rPr>
              <w:t>Demonstrable ability to assimilate complex information quickly and make it accessible to a wider audience through a variety of communications channels.</w:t>
            </w:r>
          </w:p>
          <w:p w14:paraId="0B6C9B27" w14:textId="4C1FC236" w:rsidR="00456764" w:rsidRPr="00C51E8D" w:rsidRDefault="00456764" w:rsidP="0B46C223">
            <w:pPr>
              <w:pStyle w:val="ListParagraph"/>
              <w:numPr>
                <w:ilvl w:val="0"/>
                <w:numId w:val="16"/>
              </w:numPr>
              <w:rPr>
                <w:rFonts w:cstheme="majorBidi"/>
              </w:rPr>
            </w:pPr>
            <w:r w:rsidRPr="00C51E8D">
              <w:rPr>
                <w:rFonts w:cstheme="majorBidi"/>
              </w:rPr>
              <w:t>Demonstra</w:t>
            </w:r>
            <w:r w:rsidR="00D04602" w:rsidRPr="00C51E8D">
              <w:rPr>
                <w:rFonts w:cstheme="majorBidi"/>
              </w:rPr>
              <w:t>ted</w:t>
            </w:r>
            <w:r w:rsidRPr="00C51E8D">
              <w:rPr>
                <w:rFonts w:cstheme="majorBidi"/>
              </w:rPr>
              <w:t xml:space="preserve"> commitment to understanding and leveraging the role of AI and digital developments in communications today.</w:t>
            </w:r>
          </w:p>
          <w:p w14:paraId="4C9E3063" w14:textId="2ACCB676" w:rsidR="00E35F96" w:rsidRPr="00D04602" w:rsidRDefault="00E35F96" w:rsidP="005235F4">
            <w:pPr>
              <w:spacing w:before="0" w:after="0"/>
              <w:rPr>
                <w:rFonts w:cstheme="majorHAnsi"/>
                <w:color w:val="000000"/>
                <w:szCs w:val="16"/>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D04602" w14:paraId="0F991F36" w14:textId="77777777" w:rsidTr="0B46C223">
        <w:tc>
          <w:tcPr>
            <w:tcW w:w="9040" w:type="dxa"/>
            <w:tcBorders>
              <w:top w:val="nil"/>
              <w:bottom w:val="single" w:sz="4" w:space="0" w:color="auto"/>
            </w:tcBorders>
            <w:shd w:val="clear" w:color="auto" w:fill="D9D9D9" w:themeFill="background1" w:themeFillShade="D9"/>
          </w:tcPr>
          <w:p w14:paraId="7476E0C0" w14:textId="5F83C71F" w:rsidR="00335C74" w:rsidRPr="00D04602" w:rsidRDefault="00335C74" w:rsidP="00335C74">
            <w:pPr>
              <w:pStyle w:val="Heading2"/>
              <w:rPr>
                <w:szCs w:val="16"/>
              </w:rPr>
            </w:pPr>
            <w:r w:rsidRPr="00D04602">
              <w:rPr>
                <w:szCs w:val="16"/>
                <w:lang w:val="en-GB"/>
              </w:rPr>
              <w:t>Desirable</w:t>
            </w:r>
          </w:p>
        </w:tc>
      </w:tr>
      <w:tr w:rsidR="00335C74" w:rsidRPr="00D04602" w14:paraId="1AB360BA" w14:textId="77777777" w:rsidTr="0B46C223">
        <w:trPr>
          <w:trHeight w:val="859"/>
        </w:trPr>
        <w:tc>
          <w:tcPr>
            <w:tcW w:w="9040" w:type="dxa"/>
            <w:shd w:val="clear" w:color="auto" w:fill="auto"/>
          </w:tcPr>
          <w:p w14:paraId="27FB0577" w14:textId="48751706" w:rsidR="00335C74" w:rsidRPr="00D04602" w:rsidRDefault="1B14F8A4" w:rsidP="00C51E8D">
            <w:pPr>
              <w:pStyle w:val="ListParagraph"/>
              <w:numPr>
                <w:ilvl w:val="0"/>
                <w:numId w:val="16"/>
              </w:numPr>
              <w:spacing w:after="0"/>
              <w:rPr>
                <w:rFonts w:eastAsia="Roboto" w:cs="Roboto"/>
                <w:szCs w:val="16"/>
                <w:lang w:val="en-GB"/>
              </w:rPr>
            </w:pPr>
            <w:r w:rsidRPr="0B46C223">
              <w:rPr>
                <w:rFonts w:eastAsia="Roboto" w:cs="Roboto"/>
                <w:color w:val="333333"/>
                <w:szCs w:val="16"/>
                <w:lang w:val="en-GB"/>
              </w:rPr>
              <w:t>Familiarity with the communications landscape in higher education and/or a large complex organisation</w:t>
            </w:r>
          </w:p>
          <w:p w14:paraId="33EC4967" w14:textId="482F54EB" w:rsidR="005235F4" w:rsidRPr="00D04602" w:rsidRDefault="005235F4" w:rsidP="0B46C223">
            <w:pPr>
              <w:pStyle w:val="ListParagraph"/>
              <w:numPr>
                <w:ilvl w:val="0"/>
                <w:numId w:val="16"/>
              </w:numPr>
              <w:rPr>
                <w:rFonts w:cstheme="majorBidi"/>
                <w:color w:val="000000"/>
              </w:rPr>
            </w:pPr>
            <w:r w:rsidRPr="0B46C223">
              <w:rPr>
                <w:rFonts w:cstheme="majorBidi"/>
                <w:color w:val="000000" w:themeColor="text1"/>
              </w:rPr>
              <w:t>Evidence of previous successful managerial/supervisory experience.</w:t>
            </w:r>
          </w:p>
          <w:p w14:paraId="41E21E5B" w14:textId="5758EACD" w:rsidR="00335C74" w:rsidRPr="00D04602" w:rsidRDefault="005235F4" w:rsidP="005235F4">
            <w:pPr>
              <w:pStyle w:val="ListParagraph"/>
              <w:numPr>
                <w:ilvl w:val="0"/>
                <w:numId w:val="16"/>
              </w:numPr>
              <w:rPr>
                <w:rFonts w:cstheme="majorHAnsi"/>
                <w:color w:val="000000"/>
                <w:szCs w:val="16"/>
              </w:rPr>
            </w:pPr>
            <w:r w:rsidRPr="00D04602">
              <w:rPr>
                <w:rFonts w:cstheme="majorHAnsi"/>
                <w:color w:val="000000"/>
                <w:szCs w:val="16"/>
              </w:rPr>
              <w:t>Evidence of managing budgets.</w:t>
            </w:r>
          </w:p>
        </w:tc>
      </w:tr>
    </w:tbl>
    <w:p w14:paraId="3FDC8BF8" w14:textId="77777777" w:rsidR="008A6F05" w:rsidRPr="00D04602" w:rsidRDefault="008A6F05" w:rsidP="00973885">
      <w:pPr>
        <w:spacing w:after="0"/>
        <w:rPr>
          <w:szCs w:val="16"/>
          <w:lang w:val="en-GB"/>
        </w:rPr>
      </w:pPr>
    </w:p>
    <w:tbl>
      <w:tblPr>
        <w:tblStyle w:val="TableGrid"/>
        <w:tblW w:w="0" w:type="auto"/>
        <w:tblLook w:val="04A0" w:firstRow="1" w:lastRow="0" w:firstColumn="1" w:lastColumn="0" w:noHBand="0" w:noVBand="1"/>
      </w:tblPr>
      <w:tblGrid>
        <w:gridCol w:w="1413"/>
        <w:gridCol w:w="7603"/>
      </w:tblGrid>
      <w:tr w:rsidR="00340DF9" w:rsidRPr="00D04602" w14:paraId="62E6D19D" w14:textId="77777777" w:rsidTr="0B46C223">
        <w:tc>
          <w:tcPr>
            <w:tcW w:w="1413" w:type="dxa"/>
            <w:shd w:val="clear" w:color="auto" w:fill="D9D9D9" w:themeFill="background1" w:themeFillShade="D9"/>
          </w:tcPr>
          <w:p w14:paraId="6E5D74EE" w14:textId="566E5A28" w:rsidR="00340DF9" w:rsidRPr="00D04602" w:rsidRDefault="00340DF9" w:rsidP="00340DF9">
            <w:pPr>
              <w:pStyle w:val="Heading2"/>
              <w:rPr>
                <w:szCs w:val="16"/>
              </w:rPr>
            </w:pPr>
            <w:r w:rsidRPr="00D04602">
              <w:rPr>
                <w:szCs w:val="16"/>
              </w:rPr>
              <w:t>Date</w:t>
            </w:r>
          </w:p>
        </w:tc>
        <w:tc>
          <w:tcPr>
            <w:tcW w:w="7603" w:type="dxa"/>
          </w:tcPr>
          <w:p w14:paraId="125BB2CB" w14:textId="77777777" w:rsidR="00340DF9" w:rsidRPr="00D04602" w:rsidRDefault="00340DF9" w:rsidP="00973885">
            <w:pPr>
              <w:spacing w:after="0"/>
              <w:rPr>
                <w:szCs w:val="16"/>
                <w:lang w:val="en-GB"/>
              </w:rPr>
            </w:pPr>
          </w:p>
        </w:tc>
      </w:tr>
      <w:tr w:rsidR="00340DF9" w:rsidRPr="00D04602" w14:paraId="0941C86D" w14:textId="77777777" w:rsidTr="0B46C223">
        <w:trPr>
          <w:trHeight w:val="522"/>
        </w:trPr>
        <w:tc>
          <w:tcPr>
            <w:tcW w:w="1413" w:type="dxa"/>
            <w:shd w:val="clear" w:color="auto" w:fill="D9D9D9" w:themeFill="background1" w:themeFillShade="D9"/>
          </w:tcPr>
          <w:p w14:paraId="4C0452E5" w14:textId="383E5DC4" w:rsidR="00340DF9" w:rsidRPr="00D04602" w:rsidRDefault="00E413E2" w:rsidP="00340DF9">
            <w:pPr>
              <w:pStyle w:val="Heading2"/>
            </w:pPr>
            <w:r w:rsidRPr="0B46C223">
              <w:t xml:space="preserve">Edits to core </w:t>
            </w:r>
            <w:r w:rsidR="00E93061" w:rsidRPr="0B46C223">
              <w:t>responsibilities checked</w:t>
            </w:r>
            <w:r w:rsidRPr="0B46C223">
              <w:t xml:space="preserve"> &amp; </w:t>
            </w:r>
            <w:r w:rsidR="00340DF9" w:rsidRPr="0B46C223">
              <w:t>verified</w:t>
            </w:r>
            <w:r w:rsidR="005141FD" w:rsidRPr="0B46C223">
              <w:t xml:space="preserve"> against grade descriptor</w:t>
            </w:r>
            <w:r w:rsidR="00340DF9" w:rsidRPr="0B46C223">
              <w:t xml:space="preserve"> by {</w:t>
            </w:r>
            <w:r w:rsidR="00E35F96" w:rsidRPr="0B46C223">
              <w:t xml:space="preserve">Departmental </w:t>
            </w:r>
            <w:r w:rsidR="00340DF9" w:rsidRPr="0B46C223">
              <w:t>HR contact}:</w:t>
            </w:r>
          </w:p>
        </w:tc>
        <w:tc>
          <w:tcPr>
            <w:tcW w:w="7603" w:type="dxa"/>
          </w:tcPr>
          <w:p w14:paraId="5CECF361" w14:textId="77777777" w:rsidR="00340DF9" w:rsidRPr="00D04602" w:rsidRDefault="00340DF9" w:rsidP="00973885">
            <w:pPr>
              <w:spacing w:after="0"/>
              <w:rPr>
                <w:szCs w:val="16"/>
                <w:lang w:val="en-GB"/>
              </w:rPr>
            </w:pPr>
          </w:p>
        </w:tc>
      </w:tr>
    </w:tbl>
    <w:p w14:paraId="71237E53" w14:textId="77777777" w:rsidR="00340DF9" w:rsidRPr="00D04602" w:rsidRDefault="00340DF9" w:rsidP="00E93061">
      <w:pPr>
        <w:spacing w:after="0"/>
        <w:rPr>
          <w:szCs w:val="16"/>
          <w:lang w:val="en-GB"/>
        </w:rPr>
      </w:pPr>
    </w:p>
    <w:sectPr w:rsidR="00340DF9" w:rsidRPr="00D04602" w:rsidSect="000215B4">
      <w:headerReference w:type="default" r:id="rId11"/>
      <w:footerReference w:type="default" r:id="rId12"/>
      <w:headerReference w:type="first" r:id="rId13"/>
      <w:footerReference w:type="first" r:id="rId14"/>
      <w:pgSz w:w="11906" w:h="16838" w:code="9"/>
      <w:pgMar w:top="2552" w:right="1440" w:bottom="1134"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0EC84" w16cex:dateUtc="2025-07-03T1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B46C223">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B46C223" w:rsidRPr="0B46C223">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B46C223">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7"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B46C223" w:rsidRPr="0B46C223">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3C39F0"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64AACD79" w:rsidR="000C2633" w:rsidRDefault="000215B4">
    <w:pPr>
      <w:pStyle w:val="Header"/>
    </w:pPr>
    <w:r>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787864"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02FCE"/>
    <w:multiLevelType w:val="hybridMultilevel"/>
    <w:tmpl w:val="7A6E5F98"/>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1106F"/>
    <w:multiLevelType w:val="hybridMultilevel"/>
    <w:tmpl w:val="AB44F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5"/>
  </w:num>
  <w:num w:numId="16">
    <w:abstractNumId w:val="1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0191D"/>
    <w:rsid w:val="001A40E4"/>
    <w:rsid w:val="001B2073"/>
    <w:rsid w:val="001C09BA"/>
    <w:rsid w:val="001C424A"/>
    <w:rsid w:val="001E59CF"/>
    <w:rsid w:val="00231FF1"/>
    <w:rsid w:val="00291ECF"/>
    <w:rsid w:val="002B588E"/>
    <w:rsid w:val="002F1DBC"/>
    <w:rsid w:val="002F1DCF"/>
    <w:rsid w:val="003241AA"/>
    <w:rsid w:val="00335C74"/>
    <w:rsid w:val="00340DF9"/>
    <w:rsid w:val="00342CDD"/>
    <w:rsid w:val="00346606"/>
    <w:rsid w:val="00363A6A"/>
    <w:rsid w:val="003B4E49"/>
    <w:rsid w:val="00430034"/>
    <w:rsid w:val="00456764"/>
    <w:rsid w:val="00491FF6"/>
    <w:rsid w:val="004A1643"/>
    <w:rsid w:val="004E1A15"/>
    <w:rsid w:val="005141FD"/>
    <w:rsid w:val="00521A90"/>
    <w:rsid w:val="005235F4"/>
    <w:rsid w:val="005443BE"/>
    <w:rsid w:val="00560F76"/>
    <w:rsid w:val="0056302B"/>
    <w:rsid w:val="005A6981"/>
    <w:rsid w:val="005E3543"/>
    <w:rsid w:val="006228EE"/>
    <w:rsid w:val="00635407"/>
    <w:rsid w:val="0066002F"/>
    <w:rsid w:val="00673917"/>
    <w:rsid w:val="006A0C25"/>
    <w:rsid w:val="006E180F"/>
    <w:rsid w:val="00707A10"/>
    <w:rsid w:val="00711167"/>
    <w:rsid w:val="00761239"/>
    <w:rsid w:val="00781F3D"/>
    <w:rsid w:val="00795023"/>
    <w:rsid w:val="00802707"/>
    <w:rsid w:val="008156CB"/>
    <w:rsid w:val="008527F0"/>
    <w:rsid w:val="0085362B"/>
    <w:rsid w:val="008A6F05"/>
    <w:rsid w:val="008B6ECA"/>
    <w:rsid w:val="008D6FB2"/>
    <w:rsid w:val="00940546"/>
    <w:rsid w:val="009541C6"/>
    <w:rsid w:val="009576BE"/>
    <w:rsid w:val="00973885"/>
    <w:rsid w:val="00991989"/>
    <w:rsid w:val="009C7DE8"/>
    <w:rsid w:val="009D362F"/>
    <w:rsid w:val="009F713E"/>
    <w:rsid w:val="00A63436"/>
    <w:rsid w:val="00A670F2"/>
    <w:rsid w:val="00AC0F4A"/>
    <w:rsid w:val="00AC74B5"/>
    <w:rsid w:val="00B242F6"/>
    <w:rsid w:val="00B42047"/>
    <w:rsid w:val="00B47B3D"/>
    <w:rsid w:val="00B8392C"/>
    <w:rsid w:val="00BC7D19"/>
    <w:rsid w:val="00BD56A7"/>
    <w:rsid w:val="00C07439"/>
    <w:rsid w:val="00C26D0F"/>
    <w:rsid w:val="00C51E8D"/>
    <w:rsid w:val="00C5493D"/>
    <w:rsid w:val="00C97885"/>
    <w:rsid w:val="00CA1C12"/>
    <w:rsid w:val="00CA7DE2"/>
    <w:rsid w:val="00D04602"/>
    <w:rsid w:val="00D51435"/>
    <w:rsid w:val="00D7348B"/>
    <w:rsid w:val="00DA2EA0"/>
    <w:rsid w:val="00DA615A"/>
    <w:rsid w:val="00E00E9F"/>
    <w:rsid w:val="00E35F96"/>
    <w:rsid w:val="00E413E2"/>
    <w:rsid w:val="00E553AA"/>
    <w:rsid w:val="00E93061"/>
    <w:rsid w:val="00EA0EB4"/>
    <w:rsid w:val="00EB0DD1"/>
    <w:rsid w:val="00F13C16"/>
    <w:rsid w:val="00F37398"/>
    <w:rsid w:val="00F42096"/>
    <w:rsid w:val="00F5388D"/>
    <w:rsid w:val="00F72C77"/>
    <w:rsid w:val="00F73A09"/>
    <w:rsid w:val="00FB0614"/>
    <w:rsid w:val="00FC53EB"/>
    <w:rsid w:val="00FD3E5F"/>
    <w:rsid w:val="08B42FA3"/>
    <w:rsid w:val="08BD109B"/>
    <w:rsid w:val="0B46C223"/>
    <w:rsid w:val="135F83BF"/>
    <w:rsid w:val="1B14F8A4"/>
    <w:rsid w:val="1B6F2D7F"/>
    <w:rsid w:val="1EB27CF0"/>
    <w:rsid w:val="22C705CC"/>
    <w:rsid w:val="309FBC88"/>
    <w:rsid w:val="3162762E"/>
    <w:rsid w:val="37BCE8A9"/>
    <w:rsid w:val="392EF2F6"/>
    <w:rsid w:val="3B135F31"/>
    <w:rsid w:val="3B304BED"/>
    <w:rsid w:val="3DD51908"/>
    <w:rsid w:val="44CD10EB"/>
    <w:rsid w:val="47266A44"/>
    <w:rsid w:val="500B3FE2"/>
    <w:rsid w:val="560921D3"/>
    <w:rsid w:val="5627E5AE"/>
    <w:rsid w:val="5636CF09"/>
    <w:rsid w:val="63EFC79B"/>
    <w:rsid w:val="788DC049"/>
    <w:rsid w:val="79157CE6"/>
    <w:rsid w:val="7C059E2D"/>
    <w:rsid w:val="7D2D9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5235F4"/>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6E180F"/>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6E180F"/>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577789765">
      <w:bodyDiv w:val="1"/>
      <w:marLeft w:val="0"/>
      <w:marRight w:val="0"/>
      <w:marTop w:val="0"/>
      <w:marBottom w:val="0"/>
      <w:divBdr>
        <w:top w:val="none" w:sz="0" w:space="0" w:color="auto"/>
        <w:left w:val="none" w:sz="0" w:space="0" w:color="auto"/>
        <w:bottom w:val="none" w:sz="0" w:space="0" w:color="auto"/>
        <w:right w:val="none" w:sz="0" w:space="0" w:color="auto"/>
      </w:divBdr>
    </w:div>
    <w:div w:id="14728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3BC645F-BF87-4B76-AEDD-D83409B59AD3}">
    <t:Anchor>
      <t:Comment id="870615045"/>
    </t:Anchor>
    <t:History>
      <t:Event id="{7DB007EB-F055-4E5E-A76E-623852EB18A1}" time="2025-02-18T15:22:06.674Z">
        <t:Attribution userId="S::admn5472@ox.ac.uk::9ce053ed-ad85-407b-a0ce-1edda71c8ff3" userProvider="AD" userName="Helen Taylor"/>
        <t:Anchor>
          <t:Comment id="870615045"/>
        </t:Anchor>
        <t:Create/>
      </t:Event>
      <t:Event id="{5C5DD57D-F2DC-45E1-9A1C-19473E594342}" time="2025-02-18T15:22:06.674Z">
        <t:Attribution userId="S::admn5472@ox.ac.uk::9ce053ed-ad85-407b-a0ce-1edda71c8ff3" userProvider="AD" userName="Helen Taylor"/>
        <t:Anchor>
          <t:Comment id="870615045"/>
        </t:Anchor>
        <t:Assign userId="S::otss2086@ox.ac.uk::dbc5db21-7580-461e-8af0-47d9523c8429" userProvider="AD" userName="Emma Hodgkinson-Last"/>
      </t:Event>
      <t:Event id="{DBC971D4-C909-4FA0-8DEC-ECA50D04A5EF}" time="2025-02-18T15:22:06.674Z">
        <t:Attribution userId="S::admn5472@ox.ac.uk::9ce053ed-ad85-407b-a0ce-1edda71c8ff3" userProvider="AD" userName="Helen Taylor"/>
        <t:Anchor>
          <t:Comment id="870615045"/>
        </t:Anchor>
        <t:SetTitle title="@Emma Hodgkinson-Last A professional qualification would never be essential for a comms manager/lead role (it could potentially be desirable but the same would need to be reflected at Gr.9 in that case); I think the top bullet here should come out and …"/>
      </t:Event>
      <t:Event id="{4E59B5D7-E0A2-46AE-AC13-33CEBEF22C75}" time="2025-02-20T07:13:18.225Z">
        <t:Attribution userId="S::otss2086@ox.ac.uk::dbc5db21-7580-461e-8af0-47d9523c8429" userProvider="AD" userName="Emma Hodgkinson-Last"/>
        <t:Anchor>
          <t:Comment id="452753972"/>
        </t:Anchor>
        <t:UnassignAll/>
      </t:Event>
      <t:Event id="{D94350DF-1E00-47E0-B450-9B544CE426DC}" time="2025-02-20T07:13:18.225Z">
        <t:Attribution userId="S::otss2086@ox.ac.uk::dbc5db21-7580-461e-8af0-47d9523c8429" userProvider="AD" userName="Emma Hodgkinson-Last"/>
        <t:Anchor>
          <t:Comment id="452753972"/>
        </t:Anchor>
        <t:Assign userId="S::admn5472@ox.ac.uk::9ce053ed-ad85-407b-a0ce-1edda71c8ff3" userProvider="AD" userName="Helen Taylor"/>
      </t:Event>
    </t:History>
  </t:Task>
</t:Task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d8816a59-2284-4c01-a8f2-a0f006d76b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2B0EE9BF2A0499FE6770A718CBF88" ma:contentTypeVersion="14" ma:contentTypeDescription="Create a new document." ma:contentTypeScope="" ma:versionID="05ae388f2a92bbc236ee405c32ef4d57">
  <xsd:schema xmlns:xsd="http://www.w3.org/2001/XMLSchema" xmlns:xs="http://www.w3.org/2001/XMLSchema" xmlns:p="http://schemas.microsoft.com/office/2006/metadata/properties" xmlns:ns3="d8816a59-2284-4c01-a8f2-a0f006d76bc2" xmlns:ns4="bbea7c5e-2f51-4824-9123-2a0b5c12427a" targetNamespace="http://schemas.microsoft.com/office/2006/metadata/properties" ma:root="true" ma:fieldsID="fb6e0913c5c989e4f37d24104fdb04c3" ns3:_="" ns4:_="">
    <xsd:import namespace="d8816a59-2284-4c01-a8f2-a0f006d76bc2"/>
    <xsd:import namespace="bbea7c5e-2f51-4824-9123-2a0b5c1242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6a59-2284-4c01-a8f2-a0f006d7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a7c5e-2f51-4824-9123-2a0b5c124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80E810-6426-425F-A1D1-B957A21BC14F}">
  <ds:schemaRefs>
    <ds:schemaRef ds:uri="http://www.w3.org/XML/1998/namespace"/>
    <ds:schemaRef ds:uri="http://purl.org/dc/elements/1.1/"/>
    <ds:schemaRef ds:uri="d8816a59-2284-4c01-a8f2-a0f006d76bc2"/>
    <ds:schemaRef ds:uri="http://purl.org/dc/terms/"/>
    <ds:schemaRef ds:uri="http://schemas.microsoft.com/office/2006/metadata/properties"/>
    <ds:schemaRef ds:uri="bbea7c5e-2f51-4824-9123-2a0b5c12427a"/>
    <ds:schemaRef ds:uri="http://schemas.microsoft.com/office/infopath/2007/PartnerControls"/>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97D6818-B28A-4DC6-B12B-C2FD842EB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6a59-2284-4c01-a8f2-a0f006d76bc2"/>
    <ds:schemaRef ds:uri="bbea7c5e-2f51-4824-9123-2a0b5c124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EE41A-50D4-4AE5-AF84-D57A554D8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662</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6</cp:revision>
  <dcterms:created xsi:type="dcterms:W3CDTF">2025-02-20T07:20:00Z</dcterms:created>
  <dcterms:modified xsi:type="dcterms:W3CDTF">2025-07-14T13:48:00Z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0x010100C0C2B0EE9BF2A0499FE6770A718CBF88</vt:lpwstr>
  </property>
</Properties>
</file>