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B242F6" w14:paraId="38A2EC57" w14:textId="77777777" w:rsidTr="00E65329">
        <w:tc>
          <w:tcPr>
            <w:tcW w:w="2155" w:type="dxa"/>
            <w:shd w:val="clear" w:color="auto" w:fill="F2F2F2" w:themeFill="background1" w:themeFillShade="F2"/>
          </w:tcPr>
          <w:p w14:paraId="3A81370A" w14:textId="24F6D611" w:rsidR="0056302B" w:rsidRPr="00B242F6" w:rsidRDefault="0056302B" w:rsidP="002F1DCF">
            <w:pPr>
              <w:pStyle w:val="Heading2"/>
              <w:rPr>
                <w:lang w:val="en-GB"/>
              </w:rPr>
            </w:pPr>
            <w:r w:rsidRPr="002F1DCF">
              <w:t>Role</w:t>
            </w:r>
          </w:p>
        </w:tc>
        <w:tc>
          <w:tcPr>
            <w:tcW w:w="6885" w:type="dxa"/>
            <w:gridSpan w:val="3"/>
            <w:shd w:val="clear" w:color="auto" w:fill="auto"/>
          </w:tcPr>
          <w:p w14:paraId="4B09237A" w14:textId="6C71885C" w:rsidR="0056302B" w:rsidRPr="00E65329" w:rsidRDefault="008F79FE" w:rsidP="002F1DCF">
            <w:pPr>
              <w:rPr>
                <w:lang w:val="en-GB"/>
              </w:rPr>
            </w:pPr>
            <w:r w:rsidRPr="00E65329">
              <w:rPr>
                <w:lang w:val="en-GB"/>
              </w:rPr>
              <w:t>Research</w:t>
            </w:r>
            <w:r w:rsidR="00E65329" w:rsidRPr="00E65329">
              <w:rPr>
                <w:lang w:val="en-GB"/>
              </w:rPr>
              <w:t xml:space="preserve"> (Support)</w:t>
            </w:r>
            <w:r w:rsidRPr="00E65329">
              <w:rPr>
                <w:lang w:val="en-GB"/>
              </w:rPr>
              <w:t xml:space="preserve"> </w:t>
            </w:r>
            <w:r w:rsidR="00AC1F3B" w:rsidRPr="00E65329">
              <w:rPr>
                <w:lang w:val="en-GB"/>
              </w:rPr>
              <w:t>Officer or Senior</w:t>
            </w:r>
            <w:r w:rsidR="00E65329" w:rsidRPr="00E65329">
              <w:rPr>
                <w:lang w:val="en-GB"/>
              </w:rPr>
              <w:t xml:space="preserve"> (Support) </w:t>
            </w:r>
            <w:r w:rsidR="00AC1F3B" w:rsidRPr="00E65329">
              <w:rPr>
                <w:lang w:val="en-GB"/>
              </w:rPr>
              <w:t>Administrator</w:t>
            </w:r>
          </w:p>
        </w:tc>
      </w:tr>
      <w:tr w:rsidR="0056302B" w:rsidRPr="00B242F6" w14:paraId="4CBA0403" w14:textId="31376B48" w:rsidTr="00E65329">
        <w:tc>
          <w:tcPr>
            <w:tcW w:w="2155" w:type="dxa"/>
            <w:tcBorders>
              <w:bottom w:val="single" w:sz="4" w:space="0" w:color="auto"/>
            </w:tcBorders>
            <w:shd w:val="clear" w:color="auto" w:fill="F2F2F2" w:themeFill="background1" w:themeFillShade="F2"/>
          </w:tcPr>
          <w:p w14:paraId="5D51AA75" w14:textId="57387E17" w:rsidR="0056302B" w:rsidRPr="00B242F6" w:rsidRDefault="0056302B" w:rsidP="002F1DCF">
            <w:pPr>
              <w:pStyle w:val="Heading2"/>
              <w:rPr>
                <w:lang w:val="en-GB"/>
              </w:rPr>
            </w:pPr>
            <w:proofErr w:type="spellStart"/>
            <w:r w:rsidRPr="002F1DCF">
              <w:t>Standardi</w:t>
            </w:r>
            <w:r w:rsidR="001D777F">
              <w:t>sed</w:t>
            </w:r>
            <w:proofErr w:type="spellEnd"/>
            <w:r>
              <w:rPr>
                <w:lang w:val="en-GB"/>
              </w:rPr>
              <w:t xml:space="preserve"> Job description code</w:t>
            </w:r>
          </w:p>
        </w:tc>
        <w:tc>
          <w:tcPr>
            <w:tcW w:w="4590" w:type="dxa"/>
            <w:tcBorders>
              <w:bottom w:val="single" w:sz="4" w:space="0" w:color="auto"/>
            </w:tcBorders>
            <w:shd w:val="clear" w:color="auto" w:fill="auto"/>
          </w:tcPr>
          <w:p w14:paraId="601EB54F" w14:textId="7C4C01D7" w:rsidR="0056302B" w:rsidRPr="0056302B" w:rsidRDefault="0094031A" w:rsidP="002F1DCF">
            <w:pPr>
              <w:rPr>
                <w:lang w:val="en-GB"/>
              </w:rPr>
            </w:pPr>
            <w:r>
              <w:rPr>
                <w:lang w:val="en-GB"/>
              </w:rPr>
              <w:t>GENAT-08</w:t>
            </w:r>
          </w:p>
        </w:tc>
        <w:tc>
          <w:tcPr>
            <w:tcW w:w="1147" w:type="dxa"/>
            <w:tcBorders>
              <w:bottom w:val="single" w:sz="4" w:space="0" w:color="auto"/>
            </w:tcBorders>
          </w:tcPr>
          <w:p w14:paraId="151E76A3" w14:textId="26179030" w:rsidR="0056302B" w:rsidRPr="0056302B" w:rsidRDefault="0056302B" w:rsidP="002F1DCF">
            <w:pPr>
              <w:pStyle w:val="Heading2"/>
              <w:rPr>
                <w:lang w:val="en-GB"/>
              </w:rPr>
            </w:pPr>
            <w:r w:rsidRPr="002F1DCF">
              <w:t>Grade</w:t>
            </w:r>
          </w:p>
        </w:tc>
        <w:tc>
          <w:tcPr>
            <w:tcW w:w="1148" w:type="dxa"/>
            <w:tcBorders>
              <w:bottom w:val="single" w:sz="4" w:space="0" w:color="auto"/>
            </w:tcBorders>
          </w:tcPr>
          <w:p w14:paraId="361B7E33" w14:textId="6691C45F" w:rsidR="0056302B" w:rsidRPr="00B242F6" w:rsidRDefault="00B74B80" w:rsidP="002F1DCF">
            <w:pPr>
              <w:rPr>
                <w:lang w:val="en-GB"/>
              </w:rPr>
            </w:pPr>
            <w:r>
              <w:rPr>
                <w:lang w:val="en-GB"/>
              </w:rPr>
              <w:t>6</w:t>
            </w:r>
          </w:p>
        </w:tc>
      </w:tr>
      <w:tr w:rsidR="0056302B" w:rsidRPr="00B242F6" w14:paraId="1E442919" w14:textId="77777777" w:rsidTr="0056302B">
        <w:tc>
          <w:tcPr>
            <w:tcW w:w="9040" w:type="dxa"/>
            <w:gridSpan w:val="4"/>
            <w:shd w:val="clear" w:color="auto" w:fill="BFBFBF" w:themeFill="background1" w:themeFillShade="BF"/>
          </w:tcPr>
          <w:p w14:paraId="36E22F7A" w14:textId="1A649C3A" w:rsidR="0056302B" w:rsidRPr="0056302B" w:rsidRDefault="0056302B" w:rsidP="002F1DCF">
            <w:pPr>
              <w:pStyle w:val="Heading2"/>
              <w:rPr>
                <w:lang w:val="en-GB"/>
              </w:rPr>
            </w:pPr>
            <w:r w:rsidRPr="0056302B">
              <w:rPr>
                <w:lang w:val="en-GB"/>
              </w:rPr>
              <w:t xml:space="preserve">Role </w:t>
            </w:r>
            <w:r w:rsidRPr="002F1DCF">
              <w:t>Purpose</w:t>
            </w:r>
          </w:p>
        </w:tc>
      </w:tr>
      <w:tr w:rsidR="0056302B" w:rsidRPr="00B242F6" w14:paraId="7C193405" w14:textId="77777777" w:rsidTr="0056302B">
        <w:tc>
          <w:tcPr>
            <w:tcW w:w="9040" w:type="dxa"/>
            <w:gridSpan w:val="4"/>
            <w:tcBorders>
              <w:bottom w:val="single" w:sz="4" w:space="0" w:color="auto"/>
            </w:tcBorders>
            <w:shd w:val="clear" w:color="auto" w:fill="F2F2F2" w:themeFill="background1" w:themeFillShade="F2"/>
          </w:tcPr>
          <w:p w14:paraId="2DDFC1C3" w14:textId="629C7381" w:rsidR="0056302B" w:rsidRPr="0056302B" w:rsidRDefault="001D777F" w:rsidP="002F1DCF">
            <w:pPr>
              <w:rPr>
                <w:lang w:val="en-GB"/>
              </w:rPr>
            </w:pPr>
            <w:r>
              <w:rPr>
                <w:lang w:val="en-GB"/>
              </w:rPr>
              <w:t>Responsible for</w:t>
            </w:r>
            <w:r w:rsidR="009D27D8" w:rsidRPr="009D27D8">
              <w:rPr>
                <w:lang w:val="en-GB"/>
              </w:rPr>
              <w:t xml:space="preserve"> manag</w:t>
            </w:r>
            <w:r>
              <w:rPr>
                <w:lang w:val="en-GB"/>
              </w:rPr>
              <w:t>ing</w:t>
            </w:r>
            <w:r w:rsidR="009D27D8" w:rsidRPr="009D27D8">
              <w:rPr>
                <w:lang w:val="en-GB"/>
              </w:rPr>
              <w:t xml:space="preserve"> administrative processes related to research projects, funding applications, and compliance, ensuring high-quality service delivery and adherence to regulations. The role involves supervising junior staff, coordinating activities, and driving improvements in administrative procedures while collaborating with researchers, academic staff, and funding bodies to ensure efficient project execution and compliance.</w:t>
            </w:r>
          </w:p>
        </w:tc>
      </w:tr>
      <w:tr w:rsidR="0056302B" w:rsidRPr="00B242F6" w14:paraId="2B66738E" w14:textId="77777777" w:rsidTr="0056302B">
        <w:tc>
          <w:tcPr>
            <w:tcW w:w="9040" w:type="dxa"/>
            <w:gridSpan w:val="4"/>
            <w:shd w:val="clear" w:color="auto" w:fill="BFBFBF" w:themeFill="background1" w:themeFillShade="BF"/>
          </w:tcPr>
          <w:p w14:paraId="3046E907" w14:textId="1AC00360" w:rsidR="0056302B" w:rsidRPr="00B242F6" w:rsidRDefault="0056302B" w:rsidP="002F1DCF">
            <w:pPr>
              <w:pStyle w:val="Heading2"/>
              <w:rPr>
                <w:lang w:val="en-GB"/>
              </w:rPr>
            </w:pPr>
            <w:r w:rsidRPr="002F1DCF">
              <w:t>Grade</w:t>
            </w:r>
            <w:r>
              <w:rPr>
                <w:lang w:val="en-GB"/>
              </w:rPr>
              <w:t xml:space="preserve"> Descriptors</w:t>
            </w:r>
          </w:p>
        </w:tc>
      </w:tr>
      <w:tr w:rsidR="0056302B" w:rsidRPr="00B242F6" w14:paraId="093BDA7D" w14:textId="77777777" w:rsidTr="00160D7A">
        <w:tc>
          <w:tcPr>
            <w:tcW w:w="9040" w:type="dxa"/>
            <w:gridSpan w:val="4"/>
            <w:shd w:val="clear" w:color="auto" w:fill="F2F2F2" w:themeFill="background1" w:themeFillShade="F2"/>
          </w:tcPr>
          <w:p w14:paraId="6295005D" w14:textId="3565E69F" w:rsidR="0056302B" w:rsidRPr="0056302B" w:rsidRDefault="0056302B" w:rsidP="002F1DCF">
            <w:pPr>
              <w:rPr>
                <w:lang w:val="en-GB"/>
              </w:rPr>
            </w:pPr>
            <w:r w:rsidRPr="0056302B">
              <w:t xml:space="preserve">[high level core purpose commensurate with grade descriptor] </w:t>
            </w:r>
            <w:r w:rsidRPr="0056302B">
              <w:rPr>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B74B80" w:rsidRPr="00B242F6" w14:paraId="4ECFA959" w14:textId="77777777" w:rsidTr="44F5141B">
        <w:trPr>
          <w:trHeight w:val="35"/>
        </w:trPr>
        <w:tc>
          <w:tcPr>
            <w:tcW w:w="9040" w:type="dxa"/>
            <w:shd w:val="clear" w:color="auto" w:fill="F2F2F2" w:themeFill="background1" w:themeFillShade="F2"/>
          </w:tcPr>
          <w:p w14:paraId="33E40CE6" w14:textId="795835D1" w:rsidR="00B74B80" w:rsidRPr="00EE3E52" w:rsidRDefault="00B74B80" w:rsidP="00EE3E52">
            <w:pPr>
              <w:pStyle w:val="ListParagraph"/>
              <w:numPr>
                <w:ilvl w:val="0"/>
                <w:numId w:val="25"/>
              </w:numPr>
              <w:rPr>
                <w:color w:val="0070C0"/>
              </w:rPr>
            </w:pPr>
            <w:r w:rsidRPr="00EE3E52">
              <w:rPr>
                <w:color w:val="0070C0"/>
              </w:rPr>
              <w:t xml:space="preserve">Independently manage </w:t>
            </w:r>
            <w:r w:rsidR="009830C6" w:rsidRPr="00EE3E52">
              <w:rPr>
                <w:color w:val="0070C0"/>
              </w:rPr>
              <w:t>all aspects of administrative processes related to research projects, funding applications, and compliance, ensuring the highest quality of service delivery. Demonstrate proactive problem-solving skills, handling complex and varied administrative challenges, and resolving issues in a timely manner.</w:t>
            </w:r>
          </w:p>
        </w:tc>
      </w:tr>
      <w:tr w:rsidR="009830C6" w:rsidRPr="00B242F6" w14:paraId="6055BEF3" w14:textId="77777777" w:rsidTr="44F5141B">
        <w:trPr>
          <w:trHeight w:val="35"/>
        </w:trPr>
        <w:tc>
          <w:tcPr>
            <w:tcW w:w="9040" w:type="dxa"/>
            <w:shd w:val="clear" w:color="auto" w:fill="F2F2F2" w:themeFill="background1" w:themeFillShade="F2"/>
          </w:tcPr>
          <w:p w14:paraId="7340E581" w14:textId="7BEB8B10" w:rsidR="009830C6" w:rsidRPr="00EE3E52" w:rsidRDefault="009830C6" w:rsidP="00EE3E52">
            <w:pPr>
              <w:pStyle w:val="ListParagraph"/>
              <w:numPr>
                <w:ilvl w:val="0"/>
                <w:numId w:val="25"/>
              </w:numPr>
              <w:rPr>
                <w:color w:val="0070C0"/>
              </w:rPr>
            </w:pPr>
            <w:r w:rsidRPr="00EE3E52">
              <w:rPr>
                <w:color w:val="0070C0"/>
              </w:rPr>
              <w:t xml:space="preserve">Supervise and </w:t>
            </w:r>
            <w:r w:rsidR="000C5896" w:rsidRPr="00EE3E52">
              <w:rPr>
                <w:color w:val="0070C0"/>
              </w:rPr>
              <w:t>mentor</w:t>
            </w:r>
            <w:r w:rsidRPr="00EE3E52">
              <w:rPr>
                <w:color w:val="0070C0"/>
              </w:rPr>
              <w:t xml:space="preserve"> junior staff, providing guidance, training, and fostering their professional development.</w:t>
            </w:r>
          </w:p>
          <w:p w14:paraId="56BE5F2A" w14:textId="1642E5FE" w:rsidR="009830C6" w:rsidRPr="00EE3E52" w:rsidRDefault="009830C6" w:rsidP="00EE3E52">
            <w:pPr>
              <w:pStyle w:val="ListParagraph"/>
              <w:rPr>
                <w:color w:val="0070C0"/>
              </w:rPr>
            </w:pPr>
            <w:r w:rsidRPr="00EE3E52">
              <w:rPr>
                <w:color w:val="0070C0"/>
              </w:rPr>
              <w:t>Take</w:t>
            </w:r>
            <w:r w:rsidR="001D777F">
              <w:rPr>
                <w:color w:val="0070C0"/>
              </w:rPr>
              <w:t xml:space="preserve"> </w:t>
            </w:r>
            <w:r w:rsidRPr="00EE3E52">
              <w:rPr>
                <w:color w:val="0070C0"/>
              </w:rPr>
              <w:t>responsibility for delegating tasks, overseeing workloads, and ensuring the team is aligned with departmental goals and priorities.</w:t>
            </w:r>
          </w:p>
        </w:tc>
      </w:tr>
      <w:tr w:rsidR="00B74B80" w:rsidRPr="00B242F6" w14:paraId="0ABD7686" w14:textId="77777777" w:rsidTr="44F5141B">
        <w:trPr>
          <w:trHeight w:val="30"/>
        </w:trPr>
        <w:tc>
          <w:tcPr>
            <w:tcW w:w="9040" w:type="dxa"/>
            <w:shd w:val="clear" w:color="auto" w:fill="F2F2F2" w:themeFill="background1" w:themeFillShade="F2"/>
          </w:tcPr>
          <w:p w14:paraId="0DBC455B" w14:textId="451521DA" w:rsidR="00B74B80" w:rsidRPr="00EE3E52" w:rsidRDefault="001D777F" w:rsidP="00EE3E52">
            <w:pPr>
              <w:pStyle w:val="ListParagraph"/>
              <w:numPr>
                <w:ilvl w:val="0"/>
                <w:numId w:val="25"/>
              </w:numPr>
              <w:rPr>
                <w:color w:val="0070C0"/>
              </w:rPr>
            </w:pPr>
            <w:r>
              <w:rPr>
                <w:color w:val="0070C0"/>
              </w:rPr>
              <w:t>P</w:t>
            </w:r>
            <w:r w:rsidR="009830C6" w:rsidRPr="00EE3E52">
              <w:rPr>
                <w:color w:val="0070C0"/>
              </w:rPr>
              <w:t>articipate in collaborative decision-making processes, suggesting and implementing enhancements to existing administrative procedures. Proactively identif</w:t>
            </w:r>
            <w:r>
              <w:rPr>
                <w:color w:val="0070C0"/>
              </w:rPr>
              <w:t>ying</w:t>
            </w:r>
            <w:r w:rsidR="009830C6" w:rsidRPr="00EE3E52">
              <w:rPr>
                <w:color w:val="0070C0"/>
              </w:rPr>
              <w:t xml:space="preserve"> areas for process improvement and </w:t>
            </w:r>
            <w:proofErr w:type="spellStart"/>
            <w:r w:rsidR="009830C6" w:rsidRPr="00EE3E52">
              <w:rPr>
                <w:color w:val="0070C0"/>
              </w:rPr>
              <w:t>ensurechanges</w:t>
            </w:r>
            <w:proofErr w:type="spellEnd"/>
            <w:r w:rsidR="009830C6" w:rsidRPr="00EE3E52">
              <w:rPr>
                <w:color w:val="0070C0"/>
              </w:rPr>
              <w:t xml:space="preserve"> align with institutional and regulatory standards.</w:t>
            </w:r>
          </w:p>
        </w:tc>
      </w:tr>
      <w:tr w:rsidR="00B74B80" w:rsidRPr="00B242F6" w14:paraId="2D34B693" w14:textId="77777777" w:rsidTr="44F5141B">
        <w:trPr>
          <w:trHeight w:val="30"/>
        </w:trPr>
        <w:tc>
          <w:tcPr>
            <w:tcW w:w="9040" w:type="dxa"/>
            <w:shd w:val="clear" w:color="auto" w:fill="F2F2F2" w:themeFill="background1" w:themeFillShade="F2"/>
          </w:tcPr>
          <w:p w14:paraId="2178AA94" w14:textId="73624F7D" w:rsidR="00B74B80" w:rsidRPr="00EE3E52" w:rsidRDefault="009D27D8" w:rsidP="00EE3E52">
            <w:pPr>
              <w:pStyle w:val="ListParagraph"/>
              <w:numPr>
                <w:ilvl w:val="0"/>
                <w:numId w:val="25"/>
              </w:numPr>
              <w:rPr>
                <w:color w:val="0070C0"/>
              </w:rPr>
            </w:pPr>
            <w:r w:rsidRPr="00EE3E52">
              <w:rPr>
                <w:color w:val="0070C0"/>
              </w:rPr>
              <w:t>Take ownership of quality assurance within administrative operations, establishing and refining protocols as necessary. Conduct regular reviews of processes to identify potential issues, implementing corrective actions to maintain high standards of compliance and efficiency.</w:t>
            </w:r>
          </w:p>
        </w:tc>
      </w:tr>
      <w:tr w:rsidR="00B74B80" w:rsidRPr="00B242F6" w14:paraId="0B9472EE" w14:textId="77777777" w:rsidTr="44F5141B">
        <w:trPr>
          <w:trHeight w:val="30"/>
        </w:trPr>
        <w:tc>
          <w:tcPr>
            <w:tcW w:w="9040" w:type="dxa"/>
            <w:shd w:val="clear" w:color="auto" w:fill="F2F2F2" w:themeFill="background1" w:themeFillShade="F2"/>
          </w:tcPr>
          <w:p w14:paraId="384D6124" w14:textId="71A4BD96" w:rsidR="00B74B80" w:rsidRPr="00EE3E52" w:rsidRDefault="009D27D8" w:rsidP="00EE3E52">
            <w:pPr>
              <w:pStyle w:val="ListParagraph"/>
              <w:numPr>
                <w:ilvl w:val="0"/>
                <w:numId w:val="25"/>
              </w:numPr>
              <w:rPr>
                <w:color w:val="0070C0"/>
                <w:lang w:val="en-GB"/>
              </w:rPr>
            </w:pPr>
            <w:r w:rsidRPr="00EE3E52">
              <w:rPr>
                <w:color w:val="0070C0"/>
              </w:rPr>
              <w:t xml:space="preserve">Gather, interpret, and </w:t>
            </w:r>
            <w:proofErr w:type="spellStart"/>
            <w:r w:rsidRPr="00EE3E52">
              <w:rPr>
                <w:color w:val="0070C0"/>
              </w:rPr>
              <w:t>analy</w:t>
            </w:r>
            <w:r w:rsidR="006A3536" w:rsidRPr="00EE3E52">
              <w:rPr>
                <w:color w:val="0070C0"/>
              </w:rPr>
              <w:t>s</w:t>
            </w:r>
            <w:r w:rsidRPr="00EE3E52">
              <w:rPr>
                <w:color w:val="0070C0"/>
              </w:rPr>
              <w:t>e</w:t>
            </w:r>
            <w:proofErr w:type="spellEnd"/>
            <w:r w:rsidRPr="00EE3E52">
              <w:rPr>
                <w:color w:val="0070C0"/>
              </w:rPr>
              <w:t xml:space="preserve"> data related to research projects and funding, providing actionable insights and reports to support informed decision-making by senior staff and stakeholders</w:t>
            </w:r>
            <w:r w:rsidR="006A3536" w:rsidRPr="00EE3E52">
              <w:rPr>
                <w:color w:val="0070C0"/>
              </w:rPr>
              <w:t>.  Contribute to sections of comprehensive papers/reports, ensuring accuracy and relevance of information presented.</w:t>
            </w:r>
          </w:p>
        </w:tc>
      </w:tr>
      <w:tr w:rsidR="006A3536" w:rsidRPr="00B242F6" w14:paraId="1BF9DE92" w14:textId="77777777" w:rsidTr="44F5141B">
        <w:trPr>
          <w:trHeight w:val="30"/>
        </w:trPr>
        <w:tc>
          <w:tcPr>
            <w:tcW w:w="9040" w:type="dxa"/>
            <w:shd w:val="clear" w:color="auto" w:fill="F2F2F2" w:themeFill="background1" w:themeFillShade="F2"/>
          </w:tcPr>
          <w:p w14:paraId="671B4383" w14:textId="191F08CB" w:rsidR="006A3536" w:rsidRPr="00EE3E52" w:rsidRDefault="006A3536" w:rsidP="00EE3E52">
            <w:pPr>
              <w:pStyle w:val="ListParagraph"/>
              <w:numPr>
                <w:ilvl w:val="0"/>
                <w:numId w:val="25"/>
              </w:numPr>
              <w:rPr>
                <w:color w:val="0070C0"/>
              </w:rPr>
            </w:pPr>
            <w:r w:rsidRPr="00EE3E52">
              <w:rPr>
                <w:color w:val="0070C0"/>
              </w:rPr>
              <w:t>Independently manage the financial aspects of research projects, including budgeting, tracking expenditures, ensuring compliance with funding body requirements, and preparing financial reports. Work closely with senior staff to ensure accurate financial reporting and the efficient use of research funding.</w:t>
            </w:r>
          </w:p>
        </w:tc>
      </w:tr>
      <w:tr w:rsidR="00B74B80" w:rsidRPr="00B242F6" w14:paraId="655EFFA8" w14:textId="77777777" w:rsidTr="44F5141B">
        <w:trPr>
          <w:trHeight w:val="30"/>
        </w:trPr>
        <w:tc>
          <w:tcPr>
            <w:tcW w:w="9040" w:type="dxa"/>
            <w:shd w:val="clear" w:color="auto" w:fill="F2F2F2" w:themeFill="background1" w:themeFillShade="F2"/>
          </w:tcPr>
          <w:p w14:paraId="159DE4CB" w14:textId="34B112B8" w:rsidR="00B74B80" w:rsidRPr="00EE3E52" w:rsidRDefault="009D27D8" w:rsidP="00EE3E52">
            <w:pPr>
              <w:pStyle w:val="ListParagraph"/>
              <w:numPr>
                <w:ilvl w:val="0"/>
                <w:numId w:val="25"/>
              </w:numPr>
              <w:rPr>
                <w:color w:val="0070C0"/>
              </w:rPr>
            </w:pPr>
            <w:r w:rsidRPr="00EE3E52">
              <w:rPr>
                <w:color w:val="0070C0"/>
              </w:rPr>
              <w:t>Appl</w:t>
            </w:r>
            <w:r w:rsidR="001D777F">
              <w:rPr>
                <w:color w:val="0070C0"/>
              </w:rPr>
              <w:t>y</w:t>
            </w:r>
            <w:r w:rsidRPr="00EE3E52">
              <w:rPr>
                <w:color w:val="0070C0"/>
              </w:rPr>
              <w:t xml:space="preserve"> expertise in relevant systems, processes, policies, and procedures to drive standards for the administrative service. Continuously </w:t>
            </w:r>
            <w:r w:rsidR="001D777F">
              <w:rPr>
                <w:color w:val="0070C0"/>
              </w:rPr>
              <w:t xml:space="preserve">pursue </w:t>
            </w:r>
            <w:r w:rsidRPr="00EE3E52">
              <w:rPr>
                <w:color w:val="0070C0"/>
              </w:rPr>
              <w:t>professional development to stay updated with the latest trends in research administration, funding regulations, and compliance.</w:t>
            </w:r>
          </w:p>
        </w:tc>
      </w:tr>
      <w:tr w:rsidR="009830C6" w:rsidRPr="00B242F6" w14:paraId="6F2E04CB" w14:textId="77777777" w:rsidTr="44F5141B">
        <w:trPr>
          <w:trHeight w:val="30"/>
        </w:trPr>
        <w:tc>
          <w:tcPr>
            <w:tcW w:w="9040" w:type="dxa"/>
            <w:shd w:val="clear" w:color="auto" w:fill="F2F2F2" w:themeFill="background1" w:themeFillShade="F2"/>
          </w:tcPr>
          <w:p w14:paraId="1C7C7F58" w14:textId="7FB98E8B" w:rsidR="009830C6" w:rsidRPr="00EE3E52" w:rsidRDefault="009830C6" w:rsidP="00EE3E52">
            <w:pPr>
              <w:pStyle w:val="ListParagraph"/>
              <w:numPr>
                <w:ilvl w:val="0"/>
                <w:numId w:val="25"/>
              </w:numPr>
              <w:rPr>
                <w:color w:val="0070C0"/>
              </w:rPr>
            </w:pPr>
            <w:r w:rsidRPr="00EE3E52">
              <w:rPr>
                <w:color w:val="0070C0"/>
              </w:rPr>
              <w:t>Communicate effectively, ensuring the accurate and timely exchange of information between research teams, funding bodies, academic staff, and other stakeholders.</w:t>
            </w:r>
            <w:r w:rsidR="006A3536" w:rsidRPr="00EE3E52">
              <w:rPr>
                <w:color w:val="0070C0"/>
              </w:rPr>
              <w:t xml:space="preserve">  Cultivate strong professional relationships with internal and external stakeholders to ensure smooth collaboration and alignment on research-related activities.</w:t>
            </w:r>
          </w:p>
        </w:tc>
      </w:tr>
      <w:tr w:rsidR="009830C6" w:rsidRPr="00B242F6" w14:paraId="00D84485" w14:textId="77777777" w:rsidTr="44F5141B">
        <w:trPr>
          <w:trHeight w:val="437"/>
        </w:trPr>
        <w:tc>
          <w:tcPr>
            <w:tcW w:w="9040" w:type="dxa"/>
            <w:shd w:val="clear" w:color="auto" w:fill="F2F2F2" w:themeFill="background1" w:themeFillShade="F2"/>
          </w:tcPr>
          <w:p w14:paraId="2A4DAC50" w14:textId="62D29E70" w:rsidR="009830C6" w:rsidRPr="00EE3E52" w:rsidRDefault="009D27D8" w:rsidP="00EE3E52">
            <w:pPr>
              <w:pStyle w:val="ListParagraph"/>
              <w:numPr>
                <w:ilvl w:val="0"/>
                <w:numId w:val="25"/>
              </w:numPr>
              <w:rPr>
                <w:color w:val="0070C0"/>
              </w:rPr>
            </w:pPr>
            <w:r w:rsidRPr="00EE3E52">
              <w:rPr>
                <w:color w:val="0070C0"/>
              </w:rPr>
              <w:t>Ensure research projects comply with all relevant ethical, legal, and regulatory requirements, including institutional review boards, data protection laws (GDPR), and funding agency regulations. Identif</w:t>
            </w:r>
            <w:r w:rsidR="009A634C">
              <w:rPr>
                <w:color w:val="0070C0"/>
              </w:rPr>
              <w:t>y</w:t>
            </w:r>
            <w:r w:rsidRPr="00EE3E52">
              <w:rPr>
                <w:color w:val="0070C0"/>
              </w:rPr>
              <w:t xml:space="preserve"> and mitigate risks related to non-compliance, resolving issues swiftly and effectively.</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242F6" w14:paraId="11098A90" w14:textId="77777777" w:rsidTr="44F5141B">
        <w:trPr>
          <w:trHeight w:val="86"/>
        </w:trPr>
        <w:tc>
          <w:tcPr>
            <w:tcW w:w="9040" w:type="dxa"/>
            <w:shd w:val="clear" w:color="auto" w:fill="D9D9D9" w:themeFill="background1" w:themeFillShade="D9"/>
          </w:tcPr>
          <w:p w14:paraId="77D7133A" w14:textId="3D6B0623" w:rsidR="00973885" w:rsidRPr="002F1DCF" w:rsidRDefault="002F1DCF" w:rsidP="002F1DCF">
            <w:pPr>
              <w:rPr>
                <w:b/>
                <w:szCs w:val="16"/>
              </w:rPr>
            </w:pPr>
            <w:r w:rsidRPr="005D4D80">
              <w:rPr>
                <w:b/>
                <w:szCs w:val="16"/>
              </w:rPr>
              <w:t xml:space="preserve">CORE RESPONSIBILITIES [high level work which applies to multiple employees] </w:t>
            </w:r>
          </w:p>
        </w:tc>
      </w:tr>
      <w:tr w:rsidR="002F1DCF" w:rsidRPr="00B242F6" w14:paraId="500AF51E" w14:textId="77777777" w:rsidTr="44F5141B">
        <w:trPr>
          <w:trHeight w:val="85"/>
        </w:trPr>
        <w:tc>
          <w:tcPr>
            <w:tcW w:w="9040" w:type="dxa"/>
            <w:shd w:val="clear" w:color="auto" w:fill="D9D9D9" w:themeFill="background1" w:themeFillShade="D9"/>
          </w:tcPr>
          <w:p w14:paraId="599E78A9" w14:textId="7BE2519B" w:rsidR="00E413E2" w:rsidRDefault="00A95AE8" w:rsidP="002F1DCF">
            <w:pPr>
              <w:rPr>
                <w:szCs w:val="16"/>
                <w:highlight w:val="yellow"/>
              </w:rPr>
            </w:pPr>
            <w:r>
              <w:rPr>
                <w:szCs w:val="16"/>
                <w:highlight w:val="yellow"/>
              </w:rPr>
              <w:t>G</w:t>
            </w:r>
            <w:bookmarkStart w:id="0" w:name="_GoBack"/>
            <w:bookmarkEnd w:id="0"/>
            <w:r w:rsidR="002F1DCF" w:rsidRPr="005D4D80">
              <w:rPr>
                <w:szCs w:val="16"/>
                <w:highlight w:val="yellow"/>
              </w:rPr>
              <w:t>uidance on what can be changed</w:t>
            </w:r>
            <w:r w:rsidR="00E413E2">
              <w:rPr>
                <w:szCs w:val="16"/>
                <w:highlight w:val="yellow"/>
              </w:rPr>
              <w:t xml:space="preserve"> can be found in the Toolkit for Managers &amp; HR</w:t>
            </w:r>
          </w:p>
          <w:p w14:paraId="23F38390" w14:textId="40456577" w:rsidR="002F1DCF" w:rsidRPr="005D4D80" w:rsidRDefault="00E413E2" w:rsidP="002F1DCF">
            <w:pPr>
              <w:rPr>
                <w:b/>
                <w:szCs w:val="16"/>
              </w:rPr>
            </w:pPr>
            <w:r>
              <w:rPr>
                <w:szCs w:val="16"/>
                <w:highlight w:val="yellow"/>
              </w:rPr>
              <w:t xml:space="preserve">Changes to core responsibilities must be </w:t>
            </w:r>
            <w:r w:rsidR="002F1DCF" w:rsidRPr="005D4D80">
              <w:rPr>
                <w:szCs w:val="16"/>
                <w:highlight w:val="yellow"/>
              </w:rPr>
              <w:t>checked</w:t>
            </w:r>
            <w:r>
              <w:rPr>
                <w:szCs w:val="16"/>
                <w:highlight w:val="yellow"/>
              </w:rPr>
              <w:t xml:space="preserve"> and verified</w:t>
            </w:r>
            <w:r w:rsidR="002F1DCF" w:rsidRPr="005D4D80">
              <w:rPr>
                <w:szCs w:val="16"/>
                <w:highlight w:val="yellow"/>
              </w:rPr>
              <w:t xml:space="preserve"> at local</w:t>
            </w:r>
            <w:r>
              <w:rPr>
                <w:szCs w:val="16"/>
                <w:highlight w:val="yellow"/>
              </w:rPr>
              <w:t xml:space="preserve"> HR</w:t>
            </w:r>
            <w:r w:rsidR="002F1DCF" w:rsidRPr="005D4D80">
              <w:rPr>
                <w:szCs w:val="16"/>
                <w:highlight w:val="yellow"/>
              </w:rPr>
              <w:t xml:space="preserve"> level to ensure edits are appropriate </w:t>
            </w:r>
            <w:r>
              <w:rPr>
                <w:szCs w:val="16"/>
                <w:highlight w:val="yellow"/>
              </w:rPr>
              <w:t>and remain</w:t>
            </w:r>
            <w:r w:rsidR="002F1DCF" w:rsidRPr="005D4D80">
              <w:rPr>
                <w:szCs w:val="16"/>
                <w:highlight w:val="yellow"/>
              </w:rPr>
              <w:t xml:space="preserve"> within grade </w:t>
            </w:r>
            <w:r>
              <w:rPr>
                <w:szCs w:val="16"/>
                <w:highlight w:val="yellow"/>
              </w:rPr>
              <w:t>descriptor boundaries described above</w:t>
            </w:r>
          </w:p>
        </w:tc>
      </w:tr>
      <w:tr w:rsidR="00B74B80" w:rsidRPr="00B242F6" w14:paraId="12AE803F" w14:textId="77777777" w:rsidTr="44F5141B">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32D793C0" w:rsidR="00B74B80" w:rsidRPr="00EE3E52" w:rsidRDefault="009D27D8" w:rsidP="00B74B80">
            <w:pPr>
              <w:pStyle w:val="ListParagraph"/>
              <w:numPr>
                <w:ilvl w:val="0"/>
                <w:numId w:val="20"/>
              </w:numPr>
              <w:rPr>
                <w:rFonts w:cstheme="majorHAnsi"/>
                <w:szCs w:val="16"/>
              </w:rPr>
            </w:pPr>
            <w:r w:rsidRPr="00EE3E52">
              <w:rPr>
                <w:rFonts w:cstheme="majorHAnsi"/>
                <w:szCs w:val="16"/>
              </w:rPr>
              <w:t>Independently manage day-to-day administrative processes, using initiative to resolve issues and adapt to changing priorities. This includes accurately capturing records, managing recruitment for research support staff and participants, and assisting with research grant and application management.</w:t>
            </w:r>
          </w:p>
        </w:tc>
      </w:tr>
      <w:tr w:rsidR="00B74B80" w:rsidRPr="00B242F6" w14:paraId="3B5F8479" w14:textId="77777777" w:rsidTr="44F5141B">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5446C2C5" w:rsidR="00B74B80" w:rsidRPr="00EE3E52" w:rsidRDefault="00B74B80" w:rsidP="00B74B80">
            <w:pPr>
              <w:pStyle w:val="ListParagraph"/>
              <w:numPr>
                <w:ilvl w:val="0"/>
                <w:numId w:val="20"/>
              </w:numPr>
              <w:rPr>
                <w:rFonts w:cstheme="majorHAnsi"/>
                <w:szCs w:val="16"/>
              </w:rPr>
            </w:pPr>
            <w:r w:rsidRPr="00EE3E52">
              <w:rPr>
                <w:rFonts w:cstheme="majorHAnsi"/>
                <w:szCs w:val="16"/>
              </w:rPr>
              <w:t xml:space="preserve">Act as a point of referral for </w:t>
            </w:r>
            <w:proofErr w:type="spellStart"/>
            <w:r w:rsidRPr="00EE3E52">
              <w:rPr>
                <w:rFonts w:cstheme="majorHAnsi"/>
                <w:szCs w:val="16"/>
              </w:rPr>
              <w:t>organising</w:t>
            </w:r>
            <w:proofErr w:type="spellEnd"/>
            <w:r w:rsidRPr="00EE3E52">
              <w:rPr>
                <w:rFonts w:cstheme="majorHAnsi"/>
                <w:szCs w:val="16"/>
              </w:rPr>
              <w:t xml:space="preserve">, </w:t>
            </w:r>
            <w:proofErr w:type="spellStart"/>
            <w:r w:rsidR="009A634C">
              <w:rPr>
                <w:rFonts w:cstheme="majorHAnsi"/>
                <w:szCs w:val="16"/>
              </w:rPr>
              <w:t>prioritising</w:t>
            </w:r>
            <w:proofErr w:type="spellEnd"/>
            <w:r w:rsidR="009A634C">
              <w:rPr>
                <w:rFonts w:cstheme="majorHAnsi"/>
                <w:szCs w:val="16"/>
              </w:rPr>
              <w:t xml:space="preserve"> and</w:t>
            </w:r>
            <w:r w:rsidR="003127E0">
              <w:rPr>
                <w:rFonts w:cstheme="majorHAnsi"/>
                <w:szCs w:val="16"/>
              </w:rPr>
              <w:t xml:space="preserve"> </w:t>
            </w:r>
            <w:r w:rsidRPr="00EE3E52">
              <w:rPr>
                <w:rFonts w:cstheme="majorHAnsi"/>
                <w:szCs w:val="16"/>
              </w:rPr>
              <w:t>delegating tasks</w:t>
            </w:r>
            <w:r w:rsidR="009D27D8" w:rsidRPr="00EE3E52">
              <w:rPr>
                <w:rFonts w:cstheme="majorHAnsi"/>
                <w:szCs w:val="16"/>
              </w:rPr>
              <w:t>, ensuring team members are up-to-date with information and developments. This includes coordinating events, logistics, scheduling meetings, managing travel/visa arrangements, and coordinating funding bids.</w:t>
            </w:r>
          </w:p>
        </w:tc>
      </w:tr>
      <w:tr w:rsidR="00B74B80" w:rsidRPr="00B242F6" w14:paraId="4EA39DD1" w14:textId="77777777" w:rsidTr="44F5141B">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53AF4DC1" w:rsidR="00B74B80" w:rsidRPr="00EE3E52" w:rsidRDefault="009D27D8" w:rsidP="00B74B80">
            <w:pPr>
              <w:pStyle w:val="ListParagraph"/>
              <w:numPr>
                <w:ilvl w:val="0"/>
                <w:numId w:val="20"/>
              </w:numPr>
              <w:rPr>
                <w:rFonts w:cstheme="majorHAnsi"/>
                <w:szCs w:val="16"/>
              </w:rPr>
            </w:pPr>
            <w:r w:rsidRPr="00EE3E52">
              <w:rPr>
                <w:rFonts w:eastAsia="Times New Roman" w:cstheme="majorHAnsi"/>
                <w:color w:val="0D0D0D"/>
                <w:szCs w:val="16"/>
                <w:lang w:eastAsia="en-GB"/>
              </w:rPr>
              <w:t>Provide advice and guidance to research team colleagues, PI</w:t>
            </w:r>
            <w:r w:rsidR="009A634C">
              <w:rPr>
                <w:rFonts w:eastAsia="Times New Roman" w:cstheme="majorHAnsi"/>
                <w:color w:val="0D0D0D"/>
                <w:szCs w:val="16"/>
                <w:lang w:eastAsia="en-GB"/>
              </w:rPr>
              <w:t>’</w:t>
            </w:r>
            <w:r w:rsidRPr="00EE3E52">
              <w:rPr>
                <w:rFonts w:eastAsia="Times New Roman" w:cstheme="majorHAnsi"/>
                <w:color w:val="0D0D0D"/>
                <w:szCs w:val="16"/>
                <w:lang w:eastAsia="en-GB"/>
              </w:rPr>
              <w:t>s, and key stakeholders on administrative processes in line with University regulations and policies. This includes offering guidance on contract requirements, grant management, and ensuring compliance with best practices and protocols.</w:t>
            </w:r>
          </w:p>
        </w:tc>
      </w:tr>
      <w:tr w:rsidR="006A3536" w:rsidRPr="00B242F6" w14:paraId="0EF6EDDC" w14:textId="77777777" w:rsidTr="44F5141B">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22040314" w14:textId="60CAD0BC" w:rsidR="006A3536" w:rsidRPr="00EE3E52" w:rsidRDefault="006A3536" w:rsidP="00B74B80">
            <w:pPr>
              <w:pStyle w:val="ListParagraph"/>
              <w:numPr>
                <w:ilvl w:val="0"/>
                <w:numId w:val="20"/>
              </w:numPr>
              <w:rPr>
                <w:rFonts w:eastAsia="Times New Roman" w:cstheme="majorHAnsi"/>
                <w:color w:val="0D0D0D"/>
                <w:szCs w:val="16"/>
                <w:lang w:eastAsia="en-GB"/>
              </w:rPr>
            </w:pPr>
            <w:r w:rsidRPr="00EE3E52">
              <w:rPr>
                <w:rFonts w:eastAsia="Times New Roman" w:cstheme="majorHAnsi"/>
                <w:color w:val="0D0D0D"/>
                <w:szCs w:val="16"/>
                <w:lang w:eastAsia="en-GB"/>
              </w:rPr>
              <w:lastRenderedPageBreak/>
              <w:t>Ensures research projects comply with all relevant ethical, legal, and regulatory requirements, including institutional review boards, data protection laws (GDPR), and funding agency regulations. Identifies and mitigates risks related to non-compliance, resolving issues swiftly and effectively.</w:t>
            </w:r>
          </w:p>
        </w:tc>
      </w:tr>
      <w:tr w:rsidR="00B74B80" w:rsidRPr="00B242F6" w14:paraId="5D36A72D" w14:textId="77777777" w:rsidTr="44F5141B">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E271AAA" w14:textId="6940F67F" w:rsidR="00B74B80" w:rsidRPr="00EE3E52" w:rsidRDefault="009D27D8" w:rsidP="00B74B80">
            <w:pPr>
              <w:pStyle w:val="ListParagraph"/>
              <w:numPr>
                <w:ilvl w:val="0"/>
                <w:numId w:val="20"/>
              </w:numPr>
              <w:rPr>
                <w:rFonts w:cstheme="majorHAnsi"/>
                <w:szCs w:val="16"/>
              </w:rPr>
            </w:pPr>
            <w:r w:rsidRPr="00EE3E52">
              <w:rPr>
                <w:rFonts w:eastAsia="Times New Roman" w:cstheme="majorHAnsi"/>
                <w:color w:val="0D0D0D"/>
                <w:szCs w:val="16"/>
                <w:lang w:eastAsia="en-GB"/>
              </w:rPr>
              <w:t>Assist in setting standards for administrative service delivery, monitoring effectiveness, and implementing improvements. This includes developing, maintaining, and managing grant requirements in collaboration with finance, and recommending improvements in grant management and financial processes.</w:t>
            </w:r>
          </w:p>
        </w:tc>
      </w:tr>
      <w:tr w:rsidR="00B74B80" w:rsidRPr="00B242F6" w14:paraId="7C32B764" w14:textId="77777777" w:rsidTr="44F5141B">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4B844C3" w14:textId="39AAF0A2" w:rsidR="00B74B80" w:rsidRPr="00EE3E52" w:rsidRDefault="009D27D8" w:rsidP="00B74B80">
            <w:pPr>
              <w:pStyle w:val="ListParagraph"/>
              <w:numPr>
                <w:ilvl w:val="0"/>
                <w:numId w:val="20"/>
              </w:numPr>
              <w:rPr>
                <w:rFonts w:cstheme="majorHAnsi"/>
                <w:szCs w:val="16"/>
              </w:rPr>
            </w:pPr>
            <w:r w:rsidRPr="00EE3E52">
              <w:rPr>
                <w:rFonts w:eastAsia="Times New Roman" w:cstheme="majorHAnsi"/>
                <w:color w:val="0D0D0D"/>
                <w:szCs w:val="16"/>
                <w:lang w:eastAsia="en-GB"/>
              </w:rPr>
              <w:t xml:space="preserve">Produce correspondence, documents, and reports to tight deadlines, preparing and presenting information concisely. This includes drafting letters, formatting publications, and presenting </w:t>
            </w:r>
            <w:proofErr w:type="spellStart"/>
            <w:r w:rsidRPr="00EE3E52">
              <w:rPr>
                <w:rFonts w:eastAsia="Times New Roman" w:cstheme="majorHAnsi"/>
                <w:color w:val="0D0D0D"/>
                <w:szCs w:val="16"/>
                <w:lang w:eastAsia="en-GB"/>
              </w:rPr>
              <w:t>speciali</w:t>
            </w:r>
            <w:r w:rsidR="009A634C">
              <w:rPr>
                <w:rFonts w:eastAsia="Times New Roman" w:cstheme="majorHAnsi"/>
                <w:color w:val="0D0D0D"/>
                <w:szCs w:val="16"/>
                <w:lang w:eastAsia="en-GB"/>
              </w:rPr>
              <w:t>s</w:t>
            </w:r>
            <w:r w:rsidRPr="00EE3E52">
              <w:rPr>
                <w:rFonts w:eastAsia="Times New Roman" w:cstheme="majorHAnsi"/>
                <w:color w:val="0D0D0D"/>
                <w:szCs w:val="16"/>
                <w:lang w:eastAsia="en-GB"/>
              </w:rPr>
              <w:t>ed</w:t>
            </w:r>
            <w:proofErr w:type="spellEnd"/>
            <w:r w:rsidRPr="00EE3E52">
              <w:rPr>
                <w:rFonts w:eastAsia="Times New Roman" w:cstheme="majorHAnsi"/>
                <w:color w:val="0D0D0D"/>
                <w:szCs w:val="16"/>
                <w:lang w:eastAsia="en-GB"/>
              </w:rPr>
              <w:t xml:space="preserve"> research reports to the PI.</w:t>
            </w:r>
          </w:p>
        </w:tc>
      </w:tr>
      <w:tr w:rsidR="00B74B80" w:rsidRPr="00B242F6" w14:paraId="18169FF3" w14:textId="77777777" w:rsidTr="44F5141B">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40B26D44" w14:textId="399E8B76" w:rsidR="00B74B80" w:rsidRPr="00EE3E52" w:rsidRDefault="0094031A" w:rsidP="00B74B80">
            <w:pPr>
              <w:pStyle w:val="ListParagraph"/>
              <w:numPr>
                <w:ilvl w:val="0"/>
                <w:numId w:val="20"/>
              </w:numPr>
              <w:rPr>
                <w:rFonts w:cstheme="majorHAnsi"/>
                <w:szCs w:val="16"/>
              </w:rPr>
            </w:pPr>
            <w:r w:rsidRPr="00EE3E52">
              <w:rPr>
                <w:rFonts w:eastAsia="Times New Roman" w:cstheme="majorHAnsi"/>
                <w:color w:val="0D0D0D"/>
                <w:szCs w:val="16"/>
                <w:lang w:eastAsia="en-GB"/>
              </w:rPr>
              <w:t>Oversee financial administration for research projects, ensuring that expenditures align with project budgets and comply with University policies and funding regulations. Collaborate with finance departments to track and report financial data, prepare expenditure statements, and support audits.</w:t>
            </w:r>
          </w:p>
        </w:tc>
      </w:tr>
      <w:tr w:rsidR="00B74B80" w:rsidRPr="00B242F6" w14:paraId="04D9B943" w14:textId="77777777" w:rsidTr="44F5141B">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702E360" w14:textId="273C9322" w:rsidR="00B74B80" w:rsidRPr="00EE3E52" w:rsidRDefault="6C6D35AF" w:rsidP="44F5141B">
            <w:pPr>
              <w:pStyle w:val="ListParagraph"/>
              <w:numPr>
                <w:ilvl w:val="0"/>
                <w:numId w:val="20"/>
              </w:numPr>
              <w:spacing w:line="259" w:lineRule="auto"/>
              <w:rPr>
                <w:rFonts w:cstheme="majorBidi"/>
              </w:rPr>
            </w:pPr>
            <w:r w:rsidRPr="00EE3E52">
              <w:rPr>
                <w:rFonts w:cstheme="majorBidi"/>
              </w:rPr>
              <w:t>Liaise with internal and external stakeholders, including research teams, partners, and participants, maintaining a professional and confidential approach. Coordinate with key stakeholders for tasks such as grant transfers and ensuring adherence to grant conditions.</w:t>
            </w:r>
          </w:p>
        </w:tc>
      </w:tr>
      <w:tr w:rsidR="007B4DC8" w:rsidRPr="00B242F6" w14:paraId="71CA6011" w14:textId="77777777" w:rsidTr="44F5141B">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4652CE8A" w14:textId="1C2177F8" w:rsidR="007B4DC8" w:rsidRPr="00EE3E52" w:rsidRDefault="42C5C47D" w:rsidP="44F5141B">
            <w:pPr>
              <w:pStyle w:val="ListParagraph"/>
              <w:numPr>
                <w:ilvl w:val="0"/>
                <w:numId w:val="20"/>
              </w:numPr>
              <w:spacing w:line="259" w:lineRule="auto"/>
              <w:rPr>
                <w:rFonts w:cstheme="majorBidi"/>
              </w:rPr>
            </w:pPr>
            <w:r w:rsidRPr="00EE3E52">
              <w:rPr>
                <w:rFonts w:cstheme="majorBidi"/>
              </w:rPr>
              <w:t xml:space="preserve">Deal sensitively and appropriately in communications with colleagues, patients, </w:t>
            </w:r>
            <w:proofErr w:type="spellStart"/>
            <w:r w:rsidRPr="00EE3E52">
              <w:rPr>
                <w:rFonts w:cstheme="majorBidi"/>
              </w:rPr>
              <w:t>carers</w:t>
            </w:r>
            <w:proofErr w:type="spellEnd"/>
            <w:r w:rsidRPr="00EE3E52">
              <w:rPr>
                <w:rFonts w:cstheme="majorBidi"/>
              </w:rPr>
              <w:t xml:space="preserve"> and/or members of the public directing to appropriate services as required.</w:t>
            </w:r>
          </w:p>
        </w:tc>
      </w:tr>
      <w:tr w:rsidR="00B74B80" w:rsidRPr="00B242F6" w14:paraId="67545E77" w14:textId="77777777" w:rsidTr="44F5141B">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FA4FB95" w14:textId="4D50ED58" w:rsidR="00B74B80" w:rsidRPr="00EE3E52" w:rsidRDefault="009D27D8" w:rsidP="00B74B80">
            <w:pPr>
              <w:pStyle w:val="ListParagraph"/>
              <w:numPr>
                <w:ilvl w:val="0"/>
                <w:numId w:val="20"/>
              </w:numPr>
              <w:rPr>
                <w:rFonts w:cstheme="majorHAnsi"/>
                <w:szCs w:val="16"/>
              </w:rPr>
            </w:pPr>
            <w:r w:rsidRPr="00EE3E52">
              <w:rPr>
                <w:rFonts w:eastAsia="Times New Roman" w:cstheme="majorHAnsi"/>
                <w:color w:val="0D0D0D"/>
                <w:szCs w:val="16"/>
                <w:lang w:eastAsia="en-GB"/>
              </w:rPr>
              <w:t>Coordinate committee work, including preparing agendas and ensuring tasks are completed in a timely manner.</w:t>
            </w:r>
          </w:p>
        </w:tc>
      </w:tr>
      <w:tr w:rsidR="00B74B80" w:rsidRPr="00B242F6" w14:paraId="35B70730" w14:textId="77777777" w:rsidTr="44F5141B">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4E5BE041" w14:textId="19713A3E" w:rsidR="00B74B80" w:rsidRPr="00EE3E52" w:rsidRDefault="0094031A" w:rsidP="00B74B80">
            <w:pPr>
              <w:pStyle w:val="ListParagraph"/>
              <w:numPr>
                <w:ilvl w:val="0"/>
                <w:numId w:val="20"/>
              </w:numPr>
              <w:rPr>
                <w:rFonts w:eastAsia="Times New Roman" w:cstheme="majorHAnsi"/>
                <w:color w:val="0D0D0D"/>
                <w:szCs w:val="16"/>
                <w:lang w:eastAsia="en-GB"/>
              </w:rPr>
            </w:pPr>
            <w:r w:rsidRPr="00EE3E52">
              <w:rPr>
                <w:rFonts w:eastAsia="Times New Roman" w:cstheme="majorHAnsi"/>
                <w:color w:val="0D0D0D"/>
                <w:szCs w:val="16"/>
                <w:lang w:eastAsia="en-GB"/>
              </w:rPr>
              <w:t>Actively participate in forums, committees, or working groups to exchange knowledge, share information, and contribute to best practice initiatives in research administration.</w:t>
            </w:r>
          </w:p>
        </w:tc>
      </w:tr>
      <w:tr w:rsidR="00E35F96" w:rsidRPr="00B242F6" w14:paraId="5482F979" w14:textId="77777777" w:rsidTr="44F5141B">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A156005" w:rsidR="00E35F96" w:rsidRPr="00EE3E52" w:rsidRDefault="00E35F96" w:rsidP="00E35F96">
            <w:pPr>
              <w:rPr>
                <w:szCs w:val="16"/>
              </w:rPr>
            </w:pPr>
            <w:r w:rsidRPr="00EE3E52">
              <w:rPr>
                <w:rStyle w:val="Heading2Char"/>
              </w:rPr>
              <w:t>Selection Criteria</w:t>
            </w:r>
            <w:r w:rsidRPr="00EE3E52">
              <w:rPr>
                <w:lang w:val="en-GB"/>
              </w:rPr>
              <w:br/>
            </w:r>
            <w:r w:rsidRPr="00EE3E52">
              <w:rPr>
                <w:szCs w:val="16"/>
              </w:rPr>
              <w:t xml:space="preserve">ESSENTIAL [defined by SJD] </w:t>
            </w:r>
          </w:p>
        </w:tc>
      </w:tr>
      <w:tr w:rsidR="00E35F96" w:rsidRPr="00B242F6" w14:paraId="6BB31A42" w14:textId="77777777" w:rsidTr="44F5141B">
        <w:tblPrEx>
          <w:tblBorders>
            <w:insideH w:val="single" w:sz="4" w:space="0" w:color="auto"/>
            <w:insideV w:val="single" w:sz="4" w:space="0" w:color="auto"/>
          </w:tblBorders>
          <w:shd w:val="clear" w:color="auto" w:fill="auto"/>
        </w:tblPrEx>
        <w:trPr>
          <w:trHeight w:val="1317"/>
        </w:trPr>
        <w:tc>
          <w:tcPr>
            <w:tcW w:w="9040" w:type="dxa"/>
            <w:shd w:val="clear" w:color="auto" w:fill="auto"/>
            <w:tcMar>
              <w:bottom w:w="115" w:type="dxa"/>
            </w:tcMar>
          </w:tcPr>
          <w:p w14:paraId="5BD73A80" w14:textId="27D41745" w:rsidR="00B74B80" w:rsidRPr="00EE3E52" w:rsidRDefault="00412A8B" w:rsidP="00B74B80">
            <w:pPr>
              <w:pStyle w:val="ListParagraph"/>
              <w:numPr>
                <w:ilvl w:val="0"/>
                <w:numId w:val="20"/>
              </w:numPr>
              <w:spacing w:before="0" w:after="0"/>
              <w:rPr>
                <w:rFonts w:cstheme="majorHAnsi"/>
                <w:szCs w:val="16"/>
              </w:rPr>
            </w:pPr>
            <w:r w:rsidRPr="00EE3E52">
              <w:rPr>
                <w:rFonts w:cstheme="majorHAnsi"/>
                <w:szCs w:val="16"/>
              </w:rPr>
              <w:t>Strong</w:t>
            </w:r>
            <w:r w:rsidR="0094031A" w:rsidRPr="00EE3E52">
              <w:rPr>
                <w:rFonts w:cstheme="majorHAnsi"/>
                <w:szCs w:val="16"/>
              </w:rPr>
              <w:t xml:space="preserve"> experience in administrative support roles, particularly within a research or academic setting, with a track record of managing complex projects and tasks.</w:t>
            </w:r>
          </w:p>
          <w:p w14:paraId="022805D6" w14:textId="472E1EEE" w:rsidR="00B74B80" w:rsidRPr="00EE3E52" w:rsidRDefault="0094031A" w:rsidP="00B74B80">
            <w:pPr>
              <w:pStyle w:val="ListParagraph"/>
              <w:numPr>
                <w:ilvl w:val="0"/>
                <w:numId w:val="20"/>
              </w:numPr>
              <w:spacing w:before="0" w:after="0"/>
              <w:rPr>
                <w:rFonts w:cstheme="majorHAnsi"/>
                <w:szCs w:val="16"/>
              </w:rPr>
            </w:pPr>
            <w:r w:rsidRPr="00EE3E52">
              <w:rPr>
                <w:rFonts w:cstheme="majorHAnsi"/>
                <w:szCs w:val="16"/>
              </w:rPr>
              <w:t xml:space="preserve">Demonstrated ability to independently manage a demanding workload, </w:t>
            </w:r>
            <w:proofErr w:type="spellStart"/>
            <w:r w:rsidRPr="00EE3E52">
              <w:rPr>
                <w:rFonts w:cstheme="majorHAnsi"/>
                <w:szCs w:val="16"/>
              </w:rPr>
              <w:t>prioritise</w:t>
            </w:r>
            <w:proofErr w:type="spellEnd"/>
            <w:r w:rsidRPr="00EE3E52">
              <w:rPr>
                <w:rFonts w:cstheme="majorHAnsi"/>
                <w:szCs w:val="16"/>
              </w:rPr>
              <w:t xml:space="preserve"> effectively, and meet conflicting deadlines, including the delegation of tasks where necessary. </w:t>
            </w:r>
            <w:r w:rsidR="00B74B80" w:rsidRPr="00EE3E52">
              <w:rPr>
                <w:rFonts w:cstheme="majorHAnsi"/>
                <w:szCs w:val="16"/>
              </w:rPr>
              <w:t>Experience of managing processes and procedures and able to independently resolve administrative issues.</w:t>
            </w:r>
          </w:p>
          <w:p w14:paraId="6089BFB1" w14:textId="53BEEEFE" w:rsidR="0094031A" w:rsidRPr="00EE3E52" w:rsidRDefault="0094031A" w:rsidP="00B74B80">
            <w:pPr>
              <w:pStyle w:val="ListParagraph"/>
              <w:numPr>
                <w:ilvl w:val="0"/>
                <w:numId w:val="20"/>
              </w:numPr>
              <w:spacing w:before="0" w:after="0"/>
              <w:rPr>
                <w:rFonts w:cstheme="majorHAnsi"/>
                <w:szCs w:val="16"/>
              </w:rPr>
            </w:pPr>
            <w:r w:rsidRPr="00EE3E52">
              <w:rPr>
                <w:rFonts w:cstheme="majorHAnsi"/>
                <w:szCs w:val="16"/>
              </w:rPr>
              <w:t>High level of accuracy and attention to detail in all administrative tasks, including record-keeping, financial tracking, and document preparation.</w:t>
            </w:r>
          </w:p>
          <w:p w14:paraId="350699D2" w14:textId="6358CABA" w:rsidR="0094031A" w:rsidRPr="00EE3E52" w:rsidRDefault="0094031A" w:rsidP="00B74B80">
            <w:pPr>
              <w:pStyle w:val="ListParagraph"/>
              <w:numPr>
                <w:ilvl w:val="0"/>
                <w:numId w:val="20"/>
              </w:numPr>
              <w:spacing w:before="0" w:after="0"/>
              <w:rPr>
                <w:rFonts w:cstheme="majorHAnsi"/>
                <w:szCs w:val="16"/>
              </w:rPr>
            </w:pPr>
            <w:r w:rsidRPr="00EE3E52">
              <w:rPr>
                <w:rFonts w:cstheme="majorHAnsi"/>
                <w:szCs w:val="16"/>
              </w:rPr>
              <w:t>Ability to develop and maintain professional, effective relationships with a wide range of stakeholders, both internally and externally, including academic staff, funding bodies, and research participants.</w:t>
            </w:r>
          </w:p>
          <w:p w14:paraId="5BF5E929" w14:textId="09AFB6DB" w:rsidR="00B74B80" w:rsidRPr="00EE3E52" w:rsidRDefault="00B74B80" w:rsidP="00B74B80">
            <w:pPr>
              <w:pStyle w:val="ListParagraph"/>
              <w:numPr>
                <w:ilvl w:val="0"/>
                <w:numId w:val="20"/>
              </w:numPr>
              <w:spacing w:before="0" w:after="0"/>
              <w:rPr>
                <w:rFonts w:cstheme="majorHAnsi"/>
                <w:szCs w:val="16"/>
              </w:rPr>
            </w:pPr>
            <w:r w:rsidRPr="00EE3E52">
              <w:rPr>
                <w:rFonts w:cstheme="majorHAnsi"/>
                <w:szCs w:val="16"/>
              </w:rPr>
              <w:t>Ability to work independently and collaboratively as part of a team, demonstrating flexibility and adaptability to changing priorities</w:t>
            </w:r>
          </w:p>
          <w:p w14:paraId="506F1EEF" w14:textId="7F80104E" w:rsidR="0094031A" w:rsidRPr="00EE3E52" w:rsidRDefault="0094031A" w:rsidP="0094031A">
            <w:pPr>
              <w:pStyle w:val="ListParagraph"/>
              <w:numPr>
                <w:ilvl w:val="0"/>
                <w:numId w:val="20"/>
              </w:numPr>
              <w:spacing w:before="0" w:after="0"/>
              <w:rPr>
                <w:rFonts w:cstheme="majorHAnsi"/>
                <w:szCs w:val="16"/>
              </w:rPr>
            </w:pPr>
            <w:r w:rsidRPr="00EE3E52">
              <w:rPr>
                <w:rFonts w:cstheme="majorHAnsi"/>
                <w:szCs w:val="16"/>
              </w:rPr>
              <w:t>Proven ability to evaluate and improve administrative procedures, proposing and implementing practical changes to enhance service quality and efficiency.</w:t>
            </w:r>
          </w:p>
          <w:p w14:paraId="01C4A11F" w14:textId="6EFE7047" w:rsidR="00E35F96" w:rsidRPr="00EE3E52" w:rsidRDefault="0094031A" w:rsidP="0094031A">
            <w:pPr>
              <w:pStyle w:val="ListParagraph"/>
              <w:numPr>
                <w:ilvl w:val="0"/>
                <w:numId w:val="20"/>
              </w:numPr>
              <w:spacing w:before="0" w:after="0"/>
              <w:rPr>
                <w:rFonts w:cstheme="majorHAnsi"/>
                <w:szCs w:val="16"/>
              </w:rPr>
            </w:pPr>
            <w:r w:rsidRPr="00EE3E52">
              <w:rPr>
                <w:rFonts w:cstheme="majorHAnsi"/>
                <w:szCs w:val="16"/>
              </w:rPr>
              <w:t>Strong proficiency in Microsoft Office Suite (Word, Excel, PowerPoint, SharePoint), and experience with research management or grant application systems.</w:t>
            </w:r>
          </w:p>
          <w:p w14:paraId="6B519CC2" w14:textId="77777777" w:rsidR="0094031A" w:rsidRPr="00EE3E52" w:rsidRDefault="0094031A" w:rsidP="0094031A">
            <w:pPr>
              <w:pStyle w:val="ListParagraph"/>
              <w:numPr>
                <w:ilvl w:val="0"/>
                <w:numId w:val="20"/>
              </w:numPr>
              <w:spacing w:before="0" w:after="0"/>
              <w:rPr>
                <w:rFonts w:cstheme="majorHAnsi"/>
                <w:szCs w:val="16"/>
              </w:rPr>
            </w:pPr>
            <w:r w:rsidRPr="00EE3E52">
              <w:rPr>
                <w:rFonts w:cstheme="majorHAnsi"/>
                <w:szCs w:val="16"/>
              </w:rPr>
              <w:t>Experience in managing research budgets, ensuring compliance with financial regulations, and assisting with financial reporting and auditing processes.</w:t>
            </w:r>
          </w:p>
          <w:p w14:paraId="4C9E3063" w14:textId="5EFFE80F" w:rsidR="0094031A" w:rsidRPr="00EE3E52" w:rsidRDefault="0094031A" w:rsidP="005D40F3">
            <w:pPr>
              <w:pStyle w:val="ListParagraph"/>
              <w:numPr>
                <w:ilvl w:val="0"/>
                <w:numId w:val="20"/>
              </w:numPr>
              <w:spacing w:before="0" w:after="0"/>
              <w:rPr>
                <w:rFonts w:cstheme="majorHAnsi"/>
                <w:szCs w:val="16"/>
              </w:rPr>
            </w:pPr>
            <w:r w:rsidRPr="00EE3E52">
              <w:rPr>
                <w:rFonts w:cstheme="majorHAnsi"/>
                <w:szCs w:val="16"/>
              </w:rPr>
              <w:t>Knowledge of relevant institutional policies, ethical regulations (e.g., GDPR, IRB), and best practices in research administration, with the ability to ensure compliance in all aspects of research-related work.</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B242F6" w14:paraId="0F991F36" w14:textId="77777777" w:rsidTr="00335C74">
        <w:tc>
          <w:tcPr>
            <w:tcW w:w="9040" w:type="dxa"/>
            <w:tcBorders>
              <w:top w:val="nil"/>
              <w:bottom w:val="single" w:sz="4" w:space="0" w:color="auto"/>
            </w:tcBorders>
            <w:shd w:val="clear" w:color="auto" w:fill="D9D9D9" w:themeFill="background1" w:themeFillShade="D9"/>
          </w:tcPr>
          <w:p w14:paraId="7476E0C0" w14:textId="5F83C71F" w:rsidR="00335C74" w:rsidRPr="00335C74" w:rsidRDefault="00335C74" w:rsidP="00335C74">
            <w:pPr>
              <w:pStyle w:val="Heading2"/>
            </w:pPr>
            <w:r>
              <w:rPr>
                <w:lang w:val="en-GB"/>
              </w:rPr>
              <w:t>Desirable</w:t>
            </w:r>
          </w:p>
        </w:tc>
      </w:tr>
      <w:tr w:rsidR="00335C74" w:rsidRPr="00B242F6" w14:paraId="1AB360BA" w14:textId="77777777" w:rsidTr="00102571">
        <w:trPr>
          <w:trHeight w:val="789"/>
        </w:trPr>
        <w:tc>
          <w:tcPr>
            <w:tcW w:w="9040" w:type="dxa"/>
            <w:shd w:val="clear" w:color="auto" w:fill="auto"/>
          </w:tcPr>
          <w:p w14:paraId="07656D9E" w14:textId="77777777" w:rsidR="00335C74" w:rsidRDefault="00335C74" w:rsidP="00973885">
            <w:pPr>
              <w:spacing w:after="0"/>
              <w:rPr>
                <w:lang w:val="en-GB"/>
              </w:rPr>
            </w:pPr>
          </w:p>
          <w:p w14:paraId="41E21E5B" w14:textId="1C2218E6" w:rsidR="00335C74" w:rsidRPr="00B242F6" w:rsidRDefault="00335C74" w:rsidP="00973885">
            <w:pPr>
              <w:spacing w:after="0"/>
              <w:rPr>
                <w:lang w:val="en-GB"/>
              </w:rPr>
            </w:pPr>
          </w:p>
        </w:tc>
      </w:tr>
    </w:tbl>
    <w:p w14:paraId="3FDC8BF8" w14:textId="77777777" w:rsidR="008A6F05" w:rsidRDefault="008A6F05" w:rsidP="00973885">
      <w:pPr>
        <w:spacing w:after="0"/>
        <w:rPr>
          <w:lang w:val="en-GB"/>
        </w:rPr>
      </w:pPr>
    </w:p>
    <w:tbl>
      <w:tblPr>
        <w:tblStyle w:val="TableGrid"/>
        <w:tblW w:w="0" w:type="auto"/>
        <w:tblLook w:val="04A0" w:firstRow="1" w:lastRow="0" w:firstColumn="1" w:lastColumn="0" w:noHBand="0" w:noVBand="1"/>
      </w:tblPr>
      <w:tblGrid>
        <w:gridCol w:w="1413"/>
        <w:gridCol w:w="7603"/>
      </w:tblGrid>
      <w:tr w:rsidR="00340DF9" w14:paraId="62E6D19D" w14:textId="77777777" w:rsidTr="00340DF9">
        <w:tc>
          <w:tcPr>
            <w:tcW w:w="1413" w:type="dxa"/>
            <w:shd w:val="clear" w:color="auto" w:fill="D9D9D9" w:themeFill="background1" w:themeFillShade="D9"/>
          </w:tcPr>
          <w:p w14:paraId="6E5D74EE" w14:textId="566E5A28" w:rsidR="00340DF9" w:rsidRPr="00340DF9" w:rsidRDefault="00340DF9" w:rsidP="00340DF9">
            <w:pPr>
              <w:pStyle w:val="Heading2"/>
            </w:pPr>
            <w:r w:rsidRPr="00340DF9">
              <w:t>Date</w:t>
            </w:r>
          </w:p>
        </w:tc>
        <w:tc>
          <w:tcPr>
            <w:tcW w:w="7603" w:type="dxa"/>
          </w:tcPr>
          <w:p w14:paraId="125BB2CB" w14:textId="77777777" w:rsidR="00340DF9" w:rsidRDefault="00340DF9" w:rsidP="00973885">
            <w:pPr>
              <w:spacing w:after="0"/>
              <w:rPr>
                <w:lang w:val="en-GB"/>
              </w:rPr>
            </w:pPr>
          </w:p>
        </w:tc>
      </w:tr>
      <w:tr w:rsidR="00340DF9" w14:paraId="0941C86D" w14:textId="77777777" w:rsidTr="00340DF9">
        <w:trPr>
          <w:trHeight w:val="522"/>
        </w:trPr>
        <w:tc>
          <w:tcPr>
            <w:tcW w:w="1413" w:type="dxa"/>
            <w:shd w:val="clear" w:color="auto" w:fill="D9D9D9" w:themeFill="background1" w:themeFillShade="D9"/>
          </w:tcPr>
          <w:p w14:paraId="4C0452E5" w14:textId="7867A54D" w:rsidR="00340DF9" w:rsidRPr="00340DF9" w:rsidRDefault="00E413E2" w:rsidP="00340DF9">
            <w:pPr>
              <w:pStyle w:val="Heading2"/>
            </w:pPr>
            <w:r>
              <w:lastRenderedPageBreak/>
              <w:t xml:space="preserve">Edits to core </w:t>
            </w:r>
            <w:proofErr w:type="gramStart"/>
            <w:r>
              <w:t xml:space="preserve">responsibilities </w:t>
            </w:r>
            <w:r w:rsidR="00340DF9" w:rsidRPr="00340DF9">
              <w:t xml:space="preserve"> </w:t>
            </w:r>
            <w:r>
              <w:t>checked</w:t>
            </w:r>
            <w:proofErr w:type="gramEnd"/>
            <w:r>
              <w:t xml:space="preserve"> &amp; </w:t>
            </w:r>
            <w:r w:rsidR="00340DF9" w:rsidRPr="00340DF9">
              <w:t>verified</w:t>
            </w:r>
            <w:r w:rsidR="005141FD">
              <w:t xml:space="preserve"> against grade descriptor</w:t>
            </w:r>
            <w:r w:rsidR="00340DF9" w:rsidRPr="00340DF9">
              <w:t xml:space="preserve"> by {</w:t>
            </w:r>
            <w:r w:rsidR="00E35F96">
              <w:t xml:space="preserve">Departmental </w:t>
            </w:r>
            <w:r w:rsidR="00340DF9" w:rsidRPr="00340DF9">
              <w:t>HR contact}:</w:t>
            </w:r>
          </w:p>
        </w:tc>
        <w:tc>
          <w:tcPr>
            <w:tcW w:w="7603" w:type="dxa"/>
          </w:tcPr>
          <w:p w14:paraId="5CECF361" w14:textId="77777777" w:rsidR="00340DF9" w:rsidRDefault="00340DF9" w:rsidP="00973885">
            <w:pPr>
              <w:spacing w:after="0"/>
              <w:rPr>
                <w:lang w:val="en-GB"/>
              </w:rPr>
            </w:pPr>
          </w:p>
        </w:tc>
      </w:tr>
    </w:tbl>
    <w:p w14:paraId="71237E53" w14:textId="77777777" w:rsidR="00340DF9" w:rsidRDefault="00340DF9" w:rsidP="00973885">
      <w:pPr>
        <w:spacing w:after="0"/>
        <w:rPr>
          <w:lang w:val="en-GB"/>
        </w:rPr>
      </w:pPr>
    </w:p>
    <w:p w14:paraId="4E589B14" w14:textId="77777777" w:rsidR="00340DF9" w:rsidRDefault="00340DF9" w:rsidP="00973885">
      <w:pPr>
        <w:spacing w:after="0"/>
        <w:rPr>
          <w:lang w:val="en-GB"/>
        </w:rPr>
      </w:pPr>
    </w:p>
    <w:p w14:paraId="5E3FD783" w14:textId="77777777" w:rsidR="00340DF9" w:rsidRDefault="00340DF9" w:rsidP="00973885">
      <w:pPr>
        <w:spacing w:after="0"/>
        <w:rPr>
          <w:lang w:val="en-GB"/>
        </w:rPr>
      </w:pPr>
    </w:p>
    <w:p w14:paraId="553FF206" w14:textId="77777777" w:rsidR="00340DF9" w:rsidRDefault="00340DF9" w:rsidP="00973885">
      <w:pPr>
        <w:spacing w:after="0"/>
        <w:rPr>
          <w:lang w:val="en-GB"/>
        </w:rPr>
      </w:pPr>
    </w:p>
    <w:p w14:paraId="308D23E6" w14:textId="77777777" w:rsidR="00340DF9" w:rsidRDefault="00340DF9" w:rsidP="00973885">
      <w:pPr>
        <w:spacing w:after="0"/>
        <w:rPr>
          <w:lang w:val="en-GB"/>
        </w:rPr>
      </w:pPr>
    </w:p>
    <w:p w14:paraId="6CDAC050" w14:textId="77777777" w:rsidR="00340DF9" w:rsidRDefault="00340DF9" w:rsidP="00973885">
      <w:pPr>
        <w:spacing w:after="0"/>
        <w:rPr>
          <w:lang w:val="en-GB"/>
        </w:rPr>
      </w:pPr>
    </w:p>
    <w:p w14:paraId="5F5F3547" w14:textId="77777777" w:rsidR="00340DF9" w:rsidRDefault="00340DF9" w:rsidP="00973885">
      <w:pPr>
        <w:spacing w:after="0"/>
        <w:rPr>
          <w:lang w:val="en-GB"/>
        </w:rPr>
      </w:pPr>
    </w:p>
    <w:p w14:paraId="2808A869" w14:textId="77777777" w:rsidR="00340DF9" w:rsidRDefault="00340DF9" w:rsidP="00973885">
      <w:pPr>
        <w:spacing w:after="0"/>
        <w:rPr>
          <w:lang w:val="en-GB"/>
        </w:rPr>
      </w:pPr>
    </w:p>
    <w:p w14:paraId="5B561770" w14:textId="77777777" w:rsidR="00340DF9" w:rsidRDefault="00340DF9" w:rsidP="00973885">
      <w:pPr>
        <w:spacing w:after="0"/>
        <w:rPr>
          <w:lang w:val="en-GB"/>
        </w:rPr>
      </w:pPr>
    </w:p>
    <w:p w14:paraId="4927F9DA" w14:textId="77777777" w:rsidR="00340DF9" w:rsidRDefault="00340DF9" w:rsidP="00973885">
      <w:pPr>
        <w:spacing w:after="0"/>
        <w:rPr>
          <w:lang w:val="en-GB"/>
        </w:rPr>
      </w:pPr>
    </w:p>
    <w:p w14:paraId="78FFA0BF" w14:textId="77777777" w:rsidR="00340DF9" w:rsidRDefault="00340DF9" w:rsidP="00973885">
      <w:pPr>
        <w:spacing w:after="0"/>
        <w:rPr>
          <w:lang w:val="en-GB"/>
        </w:rPr>
      </w:pPr>
    </w:p>
    <w:p w14:paraId="3E38720E" w14:textId="77777777" w:rsidR="00340DF9" w:rsidRDefault="00340DF9" w:rsidP="00973885">
      <w:pPr>
        <w:spacing w:after="0"/>
        <w:rPr>
          <w:lang w:val="en-GB"/>
        </w:rPr>
      </w:pPr>
    </w:p>
    <w:p w14:paraId="3AE385D6" w14:textId="77777777" w:rsidR="00340DF9" w:rsidRDefault="00340DF9" w:rsidP="00973885">
      <w:pPr>
        <w:spacing w:after="0"/>
        <w:rPr>
          <w:lang w:val="en-GB"/>
        </w:rPr>
      </w:pPr>
    </w:p>
    <w:p w14:paraId="13E08C30" w14:textId="77777777" w:rsidR="00340DF9" w:rsidRDefault="00340DF9" w:rsidP="00973885">
      <w:pPr>
        <w:spacing w:after="0"/>
        <w:rPr>
          <w:lang w:val="en-GB"/>
        </w:rPr>
      </w:pPr>
    </w:p>
    <w:p w14:paraId="3B5BE926" w14:textId="77777777" w:rsidR="00340DF9" w:rsidRDefault="00340DF9" w:rsidP="00973885">
      <w:pPr>
        <w:spacing w:after="0"/>
        <w:rPr>
          <w:lang w:val="en-GB"/>
        </w:rPr>
      </w:pPr>
    </w:p>
    <w:p w14:paraId="7B042607" w14:textId="77777777" w:rsidR="00340DF9" w:rsidRDefault="00340DF9" w:rsidP="00973885">
      <w:pPr>
        <w:spacing w:after="0"/>
        <w:rPr>
          <w:lang w:val="en-GB"/>
        </w:rPr>
      </w:pPr>
    </w:p>
    <w:p w14:paraId="06A35465" w14:textId="77777777" w:rsidR="00340DF9" w:rsidRDefault="00340DF9" w:rsidP="00973885">
      <w:pPr>
        <w:spacing w:after="0"/>
        <w:rPr>
          <w:lang w:val="en-GB"/>
        </w:rPr>
      </w:pPr>
    </w:p>
    <w:p w14:paraId="0CC4DA57" w14:textId="77777777" w:rsidR="00340DF9" w:rsidRDefault="00340DF9" w:rsidP="00973885">
      <w:pPr>
        <w:spacing w:after="0"/>
        <w:rPr>
          <w:lang w:val="en-GB"/>
        </w:rPr>
      </w:pPr>
    </w:p>
    <w:p w14:paraId="47FE5E88" w14:textId="77777777" w:rsidR="00340DF9" w:rsidRDefault="00340DF9" w:rsidP="00973885">
      <w:pPr>
        <w:spacing w:after="0"/>
        <w:rPr>
          <w:lang w:val="en-GB"/>
        </w:rPr>
      </w:pPr>
    </w:p>
    <w:p w14:paraId="5A44B155" w14:textId="77777777" w:rsidR="00340DF9" w:rsidRDefault="00340DF9" w:rsidP="00973885">
      <w:pPr>
        <w:spacing w:after="0"/>
        <w:rPr>
          <w:lang w:val="en-GB"/>
        </w:rPr>
      </w:pPr>
    </w:p>
    <w:p w14:paraId="6650D022" w14:textId="77777777" w:rsidR="00340DF9" w:rsidRDefault="00340DF9" w:rsidP="00973885">
      <w:pPr>
        <w:spacing w:after="0"/>
        <w:rPr>
          <w:lang w:val="en-GB"/>
        </w:rPr>
      </w:pPr>
    </w:p>
    <w:p w14:paraId="4C9C0009" w14:textId="77777777" w:rsidR="00340DF9" w:rsidRDefault="00340DF9" w:rsidP="00973885">
      <w:pPr>
        <w:spacing w:after="0"/>
        <w:rPr>
          <w:lang w:val="en-GB"/>
        </w:rPr>
      </w:pPr>
    </w:p>
    <w:p w14:paraId="6077E61D" w14:textId="77777777" w:rsidR="00340DF9" w:rsidRDefault="00340DF9" w:rsidP="00973885">
      <w:pPr>
        <w:spacing w:after="0"/>
        <w:rPr>
          <w:lang w:val="en-GB"/>
        </w:rPr>
      </w:pPr>
    </w:p>
    <w:p w14:paraId="5D7B14BB" w14:textId="77777777" w:rsidR="00340DF9" w:rsidRDefault="00340DF9" w:rsidP="00973885">
      <w:pPr>
        <w:spacing w:after="0"/>
        <w:rPr>
          <w:lang w:val="en-GB"/>
        </w:rPr>
      </w:pPr>
    </w:p>
    <w:p w14:paraId="3CC00F5B" w14:textId="77777777" w:rsidR="00340DF9" w:rsidRDefault="00340DF9" w:rsidP="00973885">
      <w:pPr>
        <w:spacing w:after="0"/>
        <w:rPr>
          <w:lang w:val="en-GB"/>
        </w:rPr>
      </w:pPr>
    </w:p>
    <w:p w14:paraId="115FD8DE" w14:textId="77777777" w:rsidR="00340DF9" w:rsidRDefault="00340DF9" w:rsidP="00973885">
      <w:pPr>
        <w:spacing w:after="0"/>
        <w:rPr>
          <w:lang w:val="en-GB"/>
        </w:rPr>
      </w:pPr>
    </w:p>
    <w:p w14:paraId="5D6CC05D" w14:textId="77777777" w:rsidR="00340DF9" w:rsidRDefault="00340DF9" w:rsidP="00973885">
      <w:pPr>
        <w:spacing w:after="0"/>
        <w:rPr>
          <w:lang w:val="en-GB"/>
        </w:rPr>
      </w:pPr>
    </w:p>
    <w:p w14:paraId="5342C080" w14:textId="77777777" w:rsidR="00340DF9" w:rsidRDefault="00340DF9" w:rsidP="00973885">
      <w:pPr>
        <w:spacing w:after="0"/>
        <w:rPr>
          <w:lang w:val="en-GB"/>
        </w:rPr>
      </w:pPr>
    </w:p>
    <w:p w14:paraId="20B06547" w14:textId="77777777" w:rsidR="00340DF9" w:rsidRDefault="00340DF9" w:rsidP="00973885">
      <w:pPr>
        <w:spacing w:after="0"/>
        <w:rPr>
          <w:lang w:val="en-GB"/>
        </w:rPr>
      </w:pPr>
    </w:p>
    <w:p w14:paraId="29EDCC58" w14:textId="77777777" w:rsidR="00340DF9" w:rsidRDefault="00340DF9" w:rsidP="00973885">
      <w:pPr>
        <w:spacing w:after="0"/>
        <w:rPr>
          <w:lang w:val="en-GB"/>
        </w:rPr>
      </w:pPr>
    </w:p>
    <w:p w14:paraId="7C76F3D7" w14:textId="77777777" w:rsidR="00340DF9" w:rsidRDefault="00340DF9" w:rsidP="00973885">
      <w:pPr>
        <w:spacing w:after="0"/>
        <w:rPr>
          <w:lang w:val="en-GB"/>
        </w:rPr>
      </w:pPr>
    </w:p>
    <w:p w14:paraId="05D32BC8" w14:textId="77777777" w:rsidR="00340DF9" w:rsidRDefault="00340DF9" w:rsidP="00973885">
      <w:pPr>
        <w:spacing w:after="0"/>
        <w:rPr>
          <w:lang w:val="en-GB"/>
        </w:rPr>
      </w:pPr>
    </w:p>
    <w:p w14:paraId="5DCE6736" w14:textId="77777777" w:rsidR="00340DF9" w:rsidRDefault="00340DF9" w:rsidP="00973885">
      <w:pPr>
        <w:spacing w:after="0"/>
        <w:rPr>
          <w:lang w:val="en-GB"/>
        </w:rPr>
      </w:pPr>
    </w:p>
    <w:p w14:paraId="7262A61A" w14:textId="77777777" w:rsidR="00340DF9" w:rsidRDefault="00340DF9" w:rsidP="00973885">
      <w:pPr>
        <w:spacing w:after="0"/>
        <w:rPr>
          <w:lang w:val="en-GB"/>
        </w:rPr>
      </w:pPr>
    </w:p>
    <w:p w14:paraId="6C89243E" w14:textId="77777777" w:rsidR="00340DF9" w:rsidRDefault="00340DF9" w:rsidP="00973885">
      <w:pPr>
        <w:spacing w:after="0"/>
        <w:rPr>
          <w:lang w:val="en-GB"/>
        </w:rPr>
      </w:pPr>
    </w:p>
    <w:p w14:paraId="14C6B403" w14:textId="77777777" w:rsidR="00340DF9" w:rsidRDefault="00340DF9" w:rsidP="00973885">
      <w:pPr>
        <w:spacing w:after="0"/>
        <w:rPr>
          <w:lang w:val="en-GB"/>
        </w:rPr>
      </w:pPr>
    </w:p>
    <w:p w14:paraId="33323A4E" w14:textId="77777777" w:rsidR="00340DF9" w:rsidRDefault="00340DF9" w:rsidP="00973885">
      <w:pPr>
        <w:spacing w:after="0"/>
        <w:rPr>
          <w:lang w:val="en-GB"/>
        </w:rPr>
      </w:pPr>
    </w:p>
    <w:p w14:paraId="20ECC7DD" w14:textId="77777777" w:rsidR="00340DF9" w:rsidRDefault="00340DF9" w:rsidP="00973885">
      <w:pPr>
        <w:spacing w:after="0"/>
        <w:rPr>
          <w:lang w:val="en-GB"/>
        </w:rPr>
      </w:pPr>
    </w:p>
    <w:p w14:paraId="6BFB3BBD" w14:textId="77777777" w:rsidR="00340DF9" w:rsidRDefault="00340DF9" w:rsidP="00973885">
      <w:pPr>
        <w:spacing w:after="0"/>
        <w:rPr>
          <w:lang w:val="en-GB"/>
        </w:rPr>
      </w:pPr>
    </w:p>
    <w:p w14:paraId="61BFFD61" w14:textId="77777777" w:rsidR="00340DF9" w:rsidRDefault="00340DF9" w:rsidP="00973885">
      <w:pPr>
        <w:spacing w:after="0"/>
        <w:rPr>
          <w:lang w:val="en-GB"/>
        </w:rPr>
      </w:pPr>
    </w:p>
    <w:p w14:paraId="48DBE32A" w14:textId="77777777" w:rsidR="00340DF9" w:rsidRDefault="00340DF9" w:rsidP="00973885">
      <w:pPr>
        <w:spacing w:after="0"/>
        <w:rPr>
          <w:lang w:val="en-GB"/>
        </w:rPr>
      </w:pPr>
    </w:p>
    <w:p w14:paraId="326B897C" w14:textId="77777777" w:rsidR="00340DF9" w:rsidRDefault="00340DF9" w:rsidP="00973885">
      <w:pPr>
        <w:spacing w:after="0"/>
        <w:rPr>
          <w:lang w:val="en-GB"/>
        </w:rPr>
      </w:pPr>
    </w:p>
    <w:p w14:paraId="2EE854B6" w14:textId="77777777" w:rsidR="00340DF9" w:rsidRPr="00B242F6" w:rsidRDefault="00340DF9" w:rsidP="00973885">
      <w:pPr>
        <w:spacing w:after="0"/>
        <w:rPr>
          <w:lang w:val="en-GB"/>
        </w:rPr>
      </w:pPr>
    </w:p>
    <w:sectPr w:rsidR="00340DF9" w:rsidRPr="00B242F6" w:rsidSect="000215B4">
      <w:headerReference w:type="default" r:id="rId9"/>
      <w:footerReference w:type="default" r:id="rId10"/>
      <w:headerReference w:type="first" r:id="rId11"/>
      <w:footerReference w:type="first" r:id="rId12"/>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AB0D6" w14:textId="77777777" w:rsidR="00291ECF" w:rsidRDefault="00291ECF">
      <w:pPr>
        <w:spacing w:before="0" w:after="0"/>
      </w:pPr>
      <w:r>
        <w:separator/>
      </w:r>
    </w:p>
  </w:endnote>
  <w:endnote w:type="continuationSeparator" w:id="0">
    <w:p w14:paraId="4FD499CA" w14:textId="77777777" w:rsidR="00291ECF" w:rsidRDefault="00291E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D15F" w14:textId="77777777" w:rsidR="00335C74" w:rsidRPr="000215B4" w:rsidRDefault="00335C74"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68480"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AF351" id="Rectangle 11" o:spid="_x0000_s1026" style="position:absolute;margin-left:467.85pt;margin-top:786.2pt;width:25.75pt;height:2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proofErr w:type="spellStart"/>
    <w:r>
      <w:rPr>
        <w:b/>
        <w:bCs/>
      </w:rPr>
      <w:t>Standardised</w:t>
    </w:r>
    <w:proofErr w:type="spellEnd"/>
    <w:r>
      <w:rPr>
        <w:b/>
        <w:bCs/>
      </w:rPr>
      <w:t xml:space="preserve">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9264"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A6481" id="_x0000_s1028" style="position:absolute;margin-left:467.85pt;margin-top:786.2pt;width:25.75pt;height:2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M2hDPO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proofErr w:type="spellStart"/>
    <w:r w:rsidR="00707A10">
      <w:rPr>
        <w:b/>
        <w:bCs/>
      </w:rPr>
      <w:t>Standardised</w:t>
    </w:r>
    <w:proofErr w:type="spellEnd"/>
    <w:r w:rsidR="00707A10">
      <w:rPr>
        <w:b/>
        <w:bCs/>
      </w:rPr>
      <w:t xml:space="preserve">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BB42F" w14:textId="77777777" w:rsidR="00291ECF" w:rsidRDefault="00291ECF">
      <w:pPr>
        <w:spacing w:before="0" w:after="0"/>
      </w:pPr>
      <w:r>
        <w:separator/>
      </w:r>
    </w:p>
  </w:footnote>
  <w:footnote w:type="continuationSeparator" w:id="0">
    <w:p w14:paraId="562863C5" w14:textId="77777777" w:rsidR="00291ECF" w:rsidRDefault="00291E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98EA" w14:textId="5AFD33B5" w:rsidR="000C2633" w:rsidRDefault="00335C74">
    <w:pPr>
      <w:pStyle w:val="Header"/>
    </w:pPr>
    <w:r>
      <w:rPr>
        <w:noProof/>
      </w:rPr>
      <w:drawing>
        <wp:anchor distT="0" distB="0" distL="114300" distR="114300" simplePos="0" relativeHeight="251665408"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oel="http://schemas.microsoft.com/office/2019/extlst" xmlns:w16sdtdh="http://schemas.microsoft.com/office/word/2020/wordml/sdtdatahash" xmlns:w16="http://schemas.microsoft.com/office/word/2018/wordml" xmlns:w16cex="http://schemas.microsoft.com/office/word/2018/wordml/cex">
          <w:pict>
            <v:rect id="Rectangle 10"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01A16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">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1CED3" w14:textId="01D7491D" w:rsidR="000C2633" w:rsidRDefault="00E65329">
    <w:pPr>
      <w:pStyle w:val="Header"/>
    </w:pPr>
    <w:r w:rsidRPr="001D7718">
      <w:rPr>
        <w:noProof/>
        <w:lang w:val="en-GB" w:bidi="en-GB"/>
      </w:rPr>
      <mc:AlternateContent>
        <mc:Choice Requires="wps">
          <w:drawing>
            <wp:anchor distT="45720" distB="45720" distL="114300" distR="114300" simplePos="0" relativeHeight="251670528" behindDoc="1" locked="0" layoutInCell="1" allowOverlap="1" wp14:anchorId="3B1C9A3A" wp14:editId="535581DB">
              <wp:simplePos x="0" y="0"/>
              <wp:positionH relativeFrom="column">
                <wp:posOffset>736600</wp:posOffset>
              </wp:positionH>
              <wp:positionV relativeFrom="paragraph">
                <wp:posOffset>94615</wp:posOffset>
              </wp:positionV>
              <wp:extent cx="5601970" cy="735965"/>
              <wp:effectExtent l="0" t="0" r="17780" b="26035"/>
              <wp:wrapTight wrapText="bothSides">
                <wp:wrapPolygon edited="0">
                  <wp:start x="0" y="0"/>
                  <wp:lineTo x="0" y="21805"/>
                  <wp:lineTo x="21595" y="21805"/>
                  <wp:lineTo x="2159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970" cy="735965"/>
                      </a:xfrm>
                      <a:prstGeom prst="rect">
                        <a:avLst/>
                      </a:prstGeom>
                      <a:solidFill>
                        <a:srgbClr val="FFFFFF"/>
                      </a:solidFill>
                      <a:ln w="9525">
                        <a:solidFill>
                          <a:srgbClr val="000000"/>
                        </a:solidFill>
                        <a:miter lim="800000"/>
                        <a:headEnd/>
                        <a:tailEnd/>
                      </a:ln>
                    </wps:spPr>
                    <wps:txbx>
                      <w:txbxContent>
                        <w:p w14:paraId="4F6EEA21" w14:textId="77777777" w:rsidR="00E65329" w:rsidRPr="008D7627" w:rsidRDefault="00E65329" w:rsidP="00E65329">
                          <w:pPr>
                            <w:pStyle w:val="Header"/>
                            <w:spacing w:after="0"/>
                            <w:jc w:val="left"/>
                            <w:rPr>
                              <w:b w:val="0"/>
                              <w:sz w:val="16"/>
                              <w:szCs w:val="16"/>
                              <w:lang w:val="en-GB" w:bidi="en-GB"/>
                            </w:rPr>
                          </w:pPr>
                          <w:r w:rsidRPr="008D7627">
                            <w:rPr>
                              <w:b w:val="0"/>
                              <w:sz w:val="16"/>
                              <w:szCs w:val="16"/>
                              <w:lang w:val="en-GB" w:bidi="en-GB"/>
                            </w:rPr>
                            <w:t xml:space="preserve">Step 1 Review the </w:t>
                          </w:r>
                          <w:r w:rsidRPr="008D7627">
                            <w:rPr>
                              <w:b w:val="0"/>
                              <w:bCs/>
                              <w:sz w:val="16"/>
                              <w:szCs w:val="16"/>
                              <w:lang w:val="en-GB" w:bidi="en-GB"/>
                            </w:rPr>
                            <w:t>standar</w:t>
                          </w:r>
                          <w:r>
                            <w:rPr>
                              <w:b w:val="0"/>
                              <w:bCs/>
                              <w:sz w:val="16"/>
                              <w:szCs w:val="16"/>
                              <w:lang w:val="en-GB" w:bidi="en-GB"/>
                            </w:rPr>
                            <w:t>d</w:t>
                          </w:r>
                          <w:r w:rsidRPr="008D7627">
                            <w:rPr>
                              <w:b w:val="0"/>
                              <w:bCs/>
                              <w:sz w:val="16"/>
                              <w:szCs w:val="16"/>
                              <w:lang w:val="en-GB" w:bidi="en-GB"/>
                            </w:rPr>
                            <w:t>ised</w:t>
                          </w:r>
                          <w:r w:rsidRPr="008D7627">
                            <w:rPr>
                              <w:b w:val="0"/>
                              <w:sz w:val="16"/>
                              <w:szCs w:val="16"/>
                              <w:lang w:val="en-GB" w:bidi="en-GB"/>
                            </w:rPr>
                            <w:t xml:space="preserve"> job description</w:t>
                          </w:r>
                        </w:p>
                        <w:p w14:paraId="6D18DCCF" w14:textId="77777777" w:rsidR="00E65329" w:rsidRPr="008D7627" w:rsidRDefault="00E65329" w:rsidP="00E65329">
                          <w:pPr>
                            <w:pStyle w:val="Header"/>
                            <w:spacing w:after="0"/>
                            <w:ind w:left="426" w:hanging="426"/>
                            <w:jc w:val="left"/>
                            <w:rPr>
                              <w:b w:val="0"/>
                              <w:sz w:val="16"/>
                              <w:szCs w:val="16"/>
                              <w:lang w:val="en-GB" w:bidi="en-GB"/>
                            </w:rPr>
                          </w:pPr>
                          <w:r w:rsidRPr="008D7627">
                            <w:rPr>
                              <w:b w:val="0"/>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sz w:val="16"/>
                              <w:szCs w:val="16"/>
                              <w:lang w:val="en-GB" w:bidi="en-GB"/>
                            </w:rPr>
                            <w:t>grade descriptors (to be verified by local HR)</w:t>
                          </w:r>
                        </w:p>
                        <w:p w14:paraId="6DDBF5D2" w14:textId="77777777" w:rsidR="00E65329" w:rsidRPr="008D7627" w:rsidRDefault="00E65329" w:rsidP="00E65329">
                          <w:pPr>
                            <w:pStyle w:val="Header"/>
                            <w:spacing w:after="0"/>
                            <w:ind w:left="426" w:hanging="426"/>
                            <w:jc w:val="left"/>
                            <w:rPr>
                              <w:b w:val="0"/>
                              <w:sz w:val="22"/>
                              <w:szCs w:val="16"/>
                            </w:rPr>
                          </w:pPr>
                          <w:r w:rsidRPr="008D7627">
                            <w:rPr>
                              <w:b w:val="0"/>
                              <w:sz w:val="16"/>
                              <w:szCs w:val="16"/>
                              <w:lang w:val="en-GB" w:bidi="en-GB"/>
                            </w:rPr>
                            <w:t xml:space="preserve">Step 3 Once </w:t>
                          </w:r>
                          <w:r w:rsidRPr="008D7627">
                            <w:rPr>
                              <w:b w:val="0"/>
                              <w:bCs/>
                              <w:sz w:val="16"/>
                              <w:szCs w:val="16"/>
                              <w:lang w:val="en-GB" w:bidi="en-GB"/>
                            </w:rPr>
                            <w:t xml:space="preserve">the </w:t>
                          </w:r>
                          <w:r w:rsidRPr="008D7627">
                            <w:rPr>
                              <w:b w:val="0"/>
                              <w:sz w:val="16"/>
                              <w:szCs w:val="16"/>
                              <w:lang w:val="en-GB" w:bidi="en-GB"/>
                            </w:rPr>
                            <w:t xml:space="preserve">review is completed, please copy the final list of responsibilities and selection criteria to the University </w:t>
                          </w:r>
                          <w:r w:rsidRPr="008D7627">
                            <w:rPr>
                              <w:b w:val="0"/>
                              <w:bCs/>
                              <w:sz w:val="16"/>
                              <w:szCs w:val="16"/>
                              <w:lang w:val="en-GB" w:bidi="en-GB"/>
                            </w:rPr>
                            <w:t>job description 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1C9A3A" id="_x0000_t202" coordsize="21600,21600" o:spt="202" path="m,l,21600r21600,l21600,xe">
              <v:stroke joinstyle="miter"/>
              <v:path gradientshapeok="t" o:connecttype="rect"/>
            </v:shapetype>
            <v:shape id="Text Box 2" o:spid="_x0000_s1027" type="#_x0000_t202" style="position:absolute;left:0;text-align:left;margin-left:58pt;margin-top:7.45pt;width:441.1pt;height:57.9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">
              <v:textbox>
                <w:txbxContent>
                  <w:p w14:paraId="4F6EEA21" w14:textId="77777777" w:rsidR="00E65329" w:rsidRPr="008D7627" w:rsidRDefault="00E65329" w:rsidP="00E65329">
                    <w:pPr>
                      <w:pStyle w:val="Header"/>
                      <w:spacing w:after="0"/>
                      <w:jc w:val="left"/>
                      <w:rPr>
                        <w:b w:val="0"/>
                        <w:sz w:val="16"/>
                        <w:szCs w:val="16"/>
                        <w:lang w:val="en-GB" w:bidi="en-GB"/>
                      </w:rPr>
                    </w:pPr>
                    <w:r w:rsidRPr="008D7627">
                      <w:rPr>
                        <w:b w:val="0"/>
                        <w:sz w:val="16"/>
                        <w:szCs w:val="16"/>
                        <w:lang w:val="en-GB" w:bidi="en-GB"/>
                      </w:rPr>
                      <w:t xml:space="preserve">Step 1 Review the </w:t>
                    </w:r>
                    <w:r w:rsidRPr="008D7627">
                      <w:rPr>
                        <w:b w:val="0"/>
                        <w:bCs/>
                        <w:sz w:val="16"/>
                        <w:szCs w:val="16"/>
                        <w:lang w:val="en-GB" w:bidi="en-GB"/>
                      </w:rPr>
                      <w:t>standar</w:t>
                    </w:r>
                    <w:r>
                      <w:rPr>
                        <w:b w:val="0"/>
                        <w:bCs/>
                        <w:sz w:val="16"/>
                        <w:szCs w:val="16"/>
                        <w:lang w:val="en-GB" w:bidi="en-GB"/>
                      </w:rPr>
                      <w:t>d</w:t>
                    </w:r>
                    <w:r w:rsidRPr="008D7627">
                      <w:rPr>
                        <w:b w:val="0"/>
                        <w:bCs/>
                        <w:sz w:val="16"/>
                        <w:szCs w:val="16"/>
                        <w:lang w:val="en-GB" w:bidi="en-GB"/>
                      </w:rPr>
                      <w:t>ised</w:t>
                    </w:r>
                    <w:r w:rsidRPr="008D7627">
                      <w:rPr>
                        <w:b w:val="0"/>
                        <w:sz w:val="16"/>
                        <w:szCs w:val="16"/>
                        <w:lang w:val="en-GB" w:bidi="en-GB"/>
                      </w:rPr>
                      <w:t xml:space="preserve"> job description</w:t>
                    </w:r>
                  </w:p>
                  <w:p w14:paraId="6D18DCCF" w14:textId="77777777" w:rsidR="00E65329" w:rsidRPr="008D7627" w:rsidRDefault="00E65329" w:rsidP="00E65329">
                    <w:pPr>
                      <w:pStyle w:val="Header"/>
                      <w:spacing w:after="0"/>
                      <w:ind w:left="426" w:hanging="426"/>
                      <w:jc w:val="left"/>
                      <w:rPr>
                        <w:b w:val="0"/>
                        <w:sz w:val="16"/>
                        <w:szCs w:val="16"/>
                        <w:lang w:val="en-GB" w:bidi="en-GB"/>
                      </w:rPr>
                    </w:pPr>
                    <w:r w:rsidRPr="008D7627">
                      <w:rPr>
                        <w:b w:val="0"/>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sz w:val="16"/>
                        <w:szCs w:val="16"/>
                        <w:lang w:val="en-GB" w:bidi="en-GB"/>
                      </w:rPr>
                      <w:t>grade descriptors (to be verified by local HR)</w:t>
                    </w:r>
                  </w:p>
                  <w:p w14:paraId="6DDBF5D2" w14:textId="77777777" w:rsidR="00E65329" w:rsidRPr="008D7627" w:rsidRDefault="00E65329" w:rsidP="00E65329">
                    <w:pPr>
                      <w:pStyle w:val="Header"/>
                      <w:spacing w:after="0"/>
                      <w:ind w:left="426" w:hanging="426"/>
                      <w:jc w:val="left"/>
                      <w:rPr>
                        <w:b w:val="0"/>
                        <w:sz w:val="22"/>
                        <w:szCs w:val="16"/>
                      </w:rPr>
                    </w:pPr>
                    <w:r w:rsidRPr="008D7627">
                      <w:rPr>
                        <w:b w:val="0"/>
                        <w:sz w:val="16"/>
                        <w:szCs w:val="16"/>
                        <w:lang w:val="en-GB" w:bidi="en-GB"/>
                      </w:rPr>
                      <w:t xml:space="preserve">Step 3 Once </w:t>
                    </w:r>
                    <w:r w:rsidRPr="008D7627">
                      <w:rPr>
                        <w:b w:val="0"/>
                        <w:bCs/>
                        <w:sz w:val="16"/>
                        <w:szCs w:val="16"/>
                        <w:lang w:val="en-GB" w:bidi="en-GB"/>
                      </w:rPr>
                      <w:t xml:space="preserve">the </w:t>
                    </w:r>
                    <w:r w:rsidRPr="008D7627">
                      <w:rPr>
                        <w:b w:val="0"/>
                        <w:sz w:val="16"/>
                        <w:szCs w:val="16"/>
                        <w:lang w:val="en-GB" w:bidi="en-GB"/>
                      </w:rPr>
                      <w:t xml:space="preserve">review is completed, please copy the final list of responsibilities and selection criteria to the University </w:t>
                    </w:r>
                    <w:r w:rsidRPr="008D7627">
                      <w:rPr>
                        <w:b w:val="0"/>
                        <w:bCs/>
                        <w:sz w:val="16"/>
                        <w:szCs w:val="16"/>
                        <w:lang w:val="en-GB" w:bidi="en-GB"/>
                      </w:rPr>
                      <w:t>job description template</w:t>
                    </w:r>
                  </w:p>
                </w:txbxContent>
              </v:textbox>
              <w10:wrap type="tight"/>
            </v:shape>
          </w:pict>
        </mc:Fallback>
      </mc:AlternateContent>
    </w:r>
    <w:r w:rsidR="000215B4">
      <w:rPr>
        <w:noProof/>
      </w:rPr>
      <mc:AlternateContent>
        <mc:Choice Requires="wps">
          <w:drawing>
            <wp:anchor distT="0" distB="0" distL="114300" distR="114300" simplePos="0" relativeHeight="251663360"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oel="http://schemas.microsoft.com/office/2019/extlst" xmlns:w16sdtdh="http://schemas.microsoft.com/office/word/2020/wordml/sdtdatahash" xmlns:w16="http://schemas.microsoft.com/office/word/2018/wordml" xmlns:w16cex="http://schemas.microsoft.com/office/word/2018/wordml/cex">
          <w:pict>
            <v:rect id="Rectangle 10" style="position:absolute;margin-left:-48.5pt;margin-top:-56.35pt;width:546.8pt;height:7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1D631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">
              <w10:wrap anchory="margin"/>
              <w10:anchorlock/>
            </v:rect>
          </w:pict>
        </mc:Fallback>
      </mc:AlternateContent>
    </w:r>
    <w:r w:rsidR="000215B4">
      <w:rPr>
        <w:noProof/>
      </w:rPr>
      <w:drawing>
        <wp:anchor distT="0" distB="0" distL="114300" distR="114300" simplePos="0" relativeHeight="251661312" behindDoc="0" locked="1" layoutInCell="1" allowOverlap="1" wp14:anchorId="641906C6" wp14:editId="766CD076">
          <wp:simplePos x="0" y="0"/>
          <wp:positionH relativeFrom="margin">
            <wp:posOffset>-241300</wp:posOffset>
          </wp:positionH>
          <wp:positionV relativeFrom="page">
            <wp:posOffset>463550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E32CF0"/>
    <w:multiLevelType w:val="hybridMultilevel"/>
    <w:tmpl w:val="F0741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DB1FBF"/>
    <w:multiLevelType w:val="hybridMultilevel"/>
    <w:tmpl w:val="DD94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83274B"/>
    <w:multiLevelType w:val="hybridMultilevel"/>
    <w:tmpl w:val="63924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26106E"/>
    <w:multiLevelType w:val="hybridMultilevel"/>
    <w:tmpl w:val="14E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0C5735"/>
    <w:multiLevelType w:val="hybridMultilevel"/>
    <w:tmpl w:val="33A0E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350FFC"/>
    <w:multiLevelType w:val="hybridMultilevel"/>
    <w:tmpl w:val="60B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18604A"/>
    <w:multiLevelType w:val="hybridMultilevel"/>
    <w:tmpl w:val="C4A6C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4040E2"/>
    <w:multiLevelType w:val="hybridMultilevel"/>
    <w:tmpl w:val="DB4A62C4"/>
    <w:lvl w:ilvl="0" w:tplc="FE56BB3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F1106F"/>
    <w:multiLevelType w:val="hybridMultilevel"/>
    <w:tmpl w:val="FC1675E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20"/>
  </w:num>
  <w:num w:numId="14">
    <w:abstractNumId w:val="21"/>
  </w:num>
  <w:num w:numId="15">
    <w:abstractNumId w:val="22"/>
  </w:num>
  <w:num w:numId="16">
    <w:abstractNumId w:val="23"/>
  </w:num>
  <w:num w:numId="17">
    <w:abstractNumId w:val="24"/>
  </w:num>
  <w:num w:numId="18">
    <w:abstractNumId w:val="16"/>
  </w:num>
  <w:num w:numId="19">
    <w:abstractNumId w:val="14"/>
  </w:num>
  <w:num w:numId="20">
    <w:abstractNumId w:val="12"/>
  </w:num>
  <w:num w:numId="21">
    <w:abstractNumId w:val="15"/>
  </w:num>
  <w:num w:numId="22">
    <w:abstractNumId w:val="13"/>
  </w:num>
  <w:num w:numId="23">
    <w:abstractNumId w:val="11"/>
  </w:num>
  <w:num w:numId="24">
    <w:abstractNumId w:val="17"/>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215B4"/>
    <w:rsid w:val="000C2633"/>
    <w:rsid w:val="000C5896"/>
    <w:rsid w:val="00102571"/>
    <w:rsid w:val="001A40E4"/>
    <w:rsid w:val="001B2073"/>
    <w:rsid w:val="001B636C"/>
    <w:rsid w:val="001C09BA"/>
    <w:rsid w:val="001C424A"/>
    <w:rsid w:val="001D777F"/>
    <w:rsid w:val="001E59CF"/>
    <w:rsid w:val="00291ECF"/>
    <w:rsid w:val="002927C0"/>
    <w:rsid w:val="002B588E"/>
    <w:rsid w:val="002F1DBC"/>
    <w:rsid w:val="002F1DCF"/>
    <w:rsid w:val="00307343"/>
    <w:rsid w:val="003127E0"/>
    <w:rsid w:val="00313E8F"/>
    <w:rsid w:val="003241AA"/>
    <w:rsid w:val="00335C74"/>
    <w:rsid w:val="00340DF9"/>
    <w:rsid w:val="00342CDD"/>
    <w:rsid w:val="00363A6A"/>
    <w:rsid w:val="00412A8B"/>
    <w:rsid w:val="00430034"/>
    <w:rsid w:val="0045253D"/>
    <w:rsid w:val="0048615D"/>
    <w:rsid w:val="004A1643"/>
    <w:rsid w:val="004E1A15"/>
    <w:rsid w:val="005141FD"/>
    <w:rsid w:val="00521A90"/>
    <w:rsid w:val="005443BE"/>
    <w:rsid w:val="0056302B"/>
    <w:rsid w:val="005D40F3"/>
    <w:rsid w:val="005E3543"/>
    <w:rsid w:val="006228EE"/>
    <w:rsid w:val="00635407"/>
    <w:rsid w:val="0066002F"/>
    <w:rsid w:val="00673917"/>
    <w:rsid w:val="006A0C25"/>
    <w:rsid w:val="006A3536"/>
    <w:rsid w:val="00707A10"/>
    <w:rsid w:val="00711167"/>
    <w:rsid w:val="00761239"/>
    <w:rsid w:val="00795023"/>
    <w:rsid w:val="007B4DC8"/>
    <w:rsid w:val="007D476B"/>
    <w:rsid w:val="00802707"/>
    <w:rsid w:val="008156CB"/>
    <w:rsid w:val="008527F0"/>
    <w:rsid w:val="0085362B"/>
    <w:rsid w:val="008A6F05"/>
    <w:rsid w:val="008D6FB2"/>
    <w:rsid w:val="008F79FE"/>
    <w:rsid w:val="0094031A"/>
    <w:rsid w:val="00940546"/>
    <w:rsid w:val="009541C6"/>
    <w:rsid w:val="00973885"/>
    <w:rsid w:val="009830C6"/>
    <w:rsid w:val="00991989"/>
    <w:rsid w:val="009A634C"/>
    <w:rsid w:val="009B4096"/>
    <w:rsid w:val="009C7DE8"/>
    <w:rsid w:val="009D27D8"/>
    <w:rsid w:val="009D362F"/>
    <w:rsid w:val="00A63436"/>
    <w:rsid w:val="00A670F2"/>
    <w:rsid w:val="00A95AE8"/>
    <w:rsid w:val="00AC1F3B"/>
    <w:rsid w:val="00AE3740"/>
    <w:rsid w:val="00B242F6"/>
    <w:rsid w:val="00B42047"/>
    <w:rsid w:val="00B47B3D"/>
    <w:rsid w:val="00B65BD1"/>
    <w:rsid w:val="00B74B80"/>
    <w:rsid w:val="00B8392C"/>
    <w:rsid w:val="00BC7D19"/>
    <w:rsid w:val="00C07439"/>
    <w:rsid w:val="00C26D0F"/>
    <w:rsid w:val="00C5493D"/>
    <w:rsid w:val="00C97885"/>
    <w:rsid w:val="00CA1C12"/>
    <w:rsid w:val="00CA7DE2"/>
    <w:rsid w:val="00D7348B"/>
    <w:rsid w:val="00DA2EA0"/>
    <w:rsid w:val="00E00E9F"/>
    <w:rsid w:val="00E35F96"/>
    <w:rsid w:val="00E413E2"/>
    <w:rsid w:val="00E553AA"/>
    <w:rsid w:val="00E65329"/>
    <w:rsid w:val="00EA0EB4"/>
    <w:rsid w:val="00EB0DD1"/>
    <w:rsid w:val="00EE3E52"/>
    <w:rsid w:val="00F13C16"/>
    <w:rsid w:val="00F23889"/>
    <w:rsid w:val="00F37398"/>
    <w:rsid w:val="00F42096"/>
    <w:rsid w:val="00F5388D"/>
    <w:rsid w:val="00F56D44"/>
    <w:rsid w:val="00F73A09"/>
    <w:rsid w:val="00F81751"/>
    <w:rsid w:val="00FA2ACA"/>
    <w:rsid w:val="00FB0614"/>
    <w:rsid w:val="00FC53EB"/>
    <w:rsid w:val="42C5C47D"/>
    <w:rsid w:val="44F5141B"/>
    <w:rsid w:val="6369D22C"/>
    <w:rsid w:val="6C6D3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NormalWeb">
    <w:name w:val="Normal (Web)"/>
    <w:basedOn w:val="Normal"/>
    <w:uiPriority w:val="99"/>
    <w:semiHidden/>
    <w:unhideWhenUsed/>
    <w:rsid w:val="007D476B"/>
    <w:pPr>
      <w:spacing w:before="100" w:beforeAutospacing="1" w:after="100" w:afterAutospacing="1"/>
    </w:pPr>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9830C6"/>
    <w:pPr>
      <w:spacing w:before="30" w:after="30"/>
    </w:pPr>
    <w:rPr>
      <w:rFonts w:eastAsiaTheme="minorEastAsia"/>
      <w:b/>
      <w:bCs/>
      <w:sz w:val="20"/>
      <w:lang w:eastAsia="ja-JP"/>
    </w:rPr>
  </w:style>
  <w:style w:type="character" w:customStyle="1" w:styleId="CommentSubjectChar">
    <w:name w:val="Comment Subject Char"/>
    <w:basedOn w:val="CommentTextChar"/>
    <w:link w:val="CommentSubject"/>
    <w:uiPriority w:val="99"/>
    <w:semiHidden/>
    <w:rsid w:val="009830C6"/>
    <w:rPr>
      <w:rFonts w:ascii="Roboto" w:eastAsiaTheme="minorHAnsi" w:hAnsi="Roboto"/>
      <w:b/>
      <w:bCs/>
      <w:lang w:eastAsia="en-US"/>
    </w:rPr>
  </w:style>
  <w:style w:type="paragraph" w:styleId="Revision">
    <w:name w:val="Revision"/>
    <w:hidden/>
    <w:uiPriority w:val="99"/>
    <w:semiHidden/>
    <w:rsid w:val="006A3536"/>
    <w:pPr>
      <w:spacing w:before="0" w:after="0"/>
    </w:pPr>
    <w:rPr>
      <w:rFonts w:ascii="Roboto" w:hAnsi="Roboto"/>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490637">
      <w:bodyDiv w:val="1"/>
      <w:marLeft w:val="0"/>
      <w:marRight w:val="0"/>
      <w:marTop w:val="0"/>
      <w:marBottom w:val="0"/>
      <w:divBdr>
        <w:top w:val="none" w:sz="0" w:space="0" w:color="auto"/>
        <w:left w:val="none" w:sz="0" w:space="0" w:color="auto"/>
        <w:bottom w:val="none" w:sz="0" w:space="0" w:color="auto"/>
        <w:right w:val="none" w:sz="0" w:space="0" w:color="auto"/>
      </w:divBdr>
    </w:div>
    <w:div w:id="562106137">
      <w:bodyDiv w:val="1"/>
      <w:marLeft w:val="0"/>
      <w:marRight w:val="0"/>
      <w:marTop w:val="0"/>
      <w:marBottom w:val="0"/>
      <w:divBdr>
        <w:top w:val="none" w:sz="0" w:space="0" w:color="auto"/>
        <w:left w:val="none" w:sz="0" w:space="0" w:color="auto"/>
        <w:bottom w:val="none" w:sz="0" w:space="0" w:color="auto"/>
        <w:right w:val="none" w:sz="0" w:space="0" w:color="auto"/>
      </w:divBdr>
    </w:div>
    <w:div w:id="970477327">
      <w:bodyDiv w:val="1"/>
      <w:marLeft w:val="0"/>
      <w:marRight w:val="0"/>
      <w:marTop w:val="0"/>
      <w:marBottom w:val="0"/>
      <w:divBdr>
        <w:top w:val="none" w:sz="0" w:space="0" w:color="auto"/>
        <w:left w:val="none" w:sz="0" w:space="0" w:color="auto"/>
        <w:bottom w:val="none" w:sz="0" w:space="0" w:color="auto"/>
        <w:right w:val="none" w:sz="0" w:space="0" w:color="auto"/>
      </w:divBdr>
    </w:div>
    <w:div w:id="163921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BD7719-E126-4540-8E59-A10F7F3CF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1012</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Helen Challand</cp:lastModifiedBy>
  <cp:revision>17</cp:revision>
  <dcterms:created xsi:type="dcterms:W3CDTF">2024-08-01T09:32:00Z</dcterms:created>
  <dcterms:modified xsi:type="dcterms:W3CDTF">2025-07-22T15:15:00Z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