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006B383F">
        <w:tc>
          <w:tcPr>
            <w:tcW w:w="2155" w:type="dxa"/>
            <w:shd w:val="clear" w:color="auto" w:fill="F2F2F2" w:themeFill="background1" w:themeFillShade="F2"/>
          </w:tcPr>
          <w:p w14:paraId="3A81370A" w14:textId="24F6D611" w:rsidR="0056302B" w:rsidRPr="00B242F6" w:rsidRDefault="0056302B" w:rsidP="002F1DCF">
            <w:pPr>
              <w:pStyle w:val="Heading2"/>
              <w:rPr>
                <w:lang w:val="en-GB"/>
              </w:rPr>
            </w:pPr>
            <w:r w:rsidRPr="002F1DCF">
              <w:t>Role</w:t>
            </w:r>
          </w:p>
        </w:tc>
        <w:tc>
          <w:tcPr>
            <w:tcW w:w="6885" w:type="dxa"/>
            <w:gridSpan w:val="3"/>
          </w:tcPr>
          <w:p w14:paraId="4B09237A" w14:textId="7273C164" w:rsidR="0056302B" w:rsidRPr="00043D7F" w:rsidRDefault="00034329" w:rsidP="002F1DCF">
            <w:pPr>
              <w:rPr>
                <w:lang w:val="en-GB"/>
              </w:rPr>
            </w:pPr>
            <w:r w:rsidRPr="00043D7F">
              <w:rPr>
                <w:lang w:val="en-GB"/>
              </w:rPr>
              <w:t>A</w:t>
            </w:r>
            <w:r w:rsidR="00043D7F" w:rsidRPr="00043D7F">
              <w:rPr>
                <w:lang w:val="en-GB"/>
              </w:rPr>
              <w:t>cademic Administrator</w:t>
            </w:r>
          </w:p>
        </w:tc>
      </w:tr>
      <w:tr w:rsidR="0056302B" w:rsidRPr="00B242F6" w14:paraId="4CBA0403" w14:textId="31376B48" w:rsidTr="0056302B">
        <w:tc>
          <w:tcPr>
            <w:tcW w:w="2155" w:type="dxa"/>
            <w:tcBorders>
              <w:bottom w:val="single" w:sz="4" w:space="0" w:color="auto"/>
            </w:tcBorders>
            <w:shd w:val="clear" w:color="auto" w:fill="F2F2F2" w:themeFill="background1" w:themeFillShade="F2"/>
          </w:tcPr>
          <w:p w14:paraId="5D51AA75" w14:textId="6DD26F35" w:rsidR="0056302B" w:rsidRPr="00B242F6" w:rsidRDefault="0056302B" w:rsidP="002F1DCF">
            <w:pPr>
              <w:pStyle w:val="Heading2"/>
              <w:rPr>
                <w:lang w:val="en-GB"/>
              </w:rPr>
            </w:pPr>
            <w:r w:rsidRPr="002F1DCF">
              <w:t>Standardis</w:t>
            </w:r>
            <w:r w:rsidR="00D23CC3">
              <w:t>ed</w:t>
            </w:r>
            <w:r>
              <w:rPr>
                <w:lang w:val="en-GB"/>
              </w:rPr>
              <w:t xml:space="preserve"> Job description code</w:t>
            </w:r>
          </w:p>
        </w:tc>
        <w:tc>
          <w:tcPr>
            <w:tcW w:w="4590" w:type="dxa"/>
            <w:tcBorders>
              <w:bottom w:val="single" w:sz="4" w:space="0" w:color="auto"/>
            </w:tcBorders>
          </w:tcPr>
          <w:p w14:paraId="601EB54F" w14:textId="3605FE7D" w:rsidR="0056302B" w:rsidRPr="00043D7F" w:rsidRDefault="00D23CC3" w:rsidP="002F1DCF">
            <w:pPr>
              <w:rPr>
                <w:lang w:val="en-GB"/>
              </w:rPr>
            </w:pPr>
            <w:r w:rsidRPr="00043D7F">
              <w:rPr>
                <w:lang w:val="en-GB"/>
              </w:rPr>
              <w:t>GENAT-05</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427E5424" w:rsidR="0056302B" w:rsidRPr="00B242F6" w:rsidRDefault="00034329" w:rsidP="002F1DCF">
            <w:pPr>
              <w:rPr>
                <w:lang w:val="en-GB"/>
              </w:rPr>
            </w:pPr>
            <w:r>
              <w:rPr>
                <w:lang w:val="en-GB"/>
              </w:rPr>
              <w:t>6</w:t>
            </w:r>
          </w:p>
        </w:tc>
      </w:tr>
      <w:tr w:rsidR="0056302B" w:rsidRPr="00B242F6" w14:paraId="1E442919" w14:textId="77777777" w:rsidTr="0056302B">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0056302B">
        <w:tc>
          <w:tcPr>
            <w:tcW w:w="9040" w:type="dxa"/>
            <w:gridSpan w:val="4"/>
            <w:tcBorders>
              <w:bottom w:val="single" w:sz="4" w:space="0" w:color="auto"/>
            </w:tcBorders>
            <w:shd w:val="clear" w:color="auto" w:fill="F2F2F2" w:themeFill="background1" w:themeFillShade="F2"/>
          </w:tcPr>
          <w:p w14:paraId="2DDFC1C3" w14:textId="32AA2482" w:rsidR="0056302B" w:rsidRPr="00034329" w:rsidRDefault="00311612" w:rsidP="002F1DCF">
            <w:pPr>
              <w:rPr>
                <w:rFonts w:asciiTheme="majorHAnsi" w:hAnsiTheme="majorHAnsi" w:cstheme="majorHAnsi"/>
                <w:szCs w:val="16"/>
              </w:rPr>
            </w:pPr>
            <w:r w:rsidRPr="00311612">
              <w:t xml:space="preserve">Provide high-level administrative support for academic and student-related activities within the </w:t>
            </w:r>
            <w:proofErr w:type="gramStart"/>
            <w:r w:rsidR="000D77C1">
              <w:t>Faculty</w:t>
            </w:r>
            <w:proofErr w:type="gramEnd"/>
            <w:r w:rsidRPr="00311612">
              <w:t xml:space="preserve">, ensuring the effective delivery of teaching, learning, and assessment processes. Work independently to manage academic administration, guide and supervise junior staff, and take initiative in resolving complex issues. Contribute to process development, policy implementation, and service improvement, applying specialist knowledge of academic systems and regulations to support the </w:t>
            </w:r>
            <w:proofErr w:type="gramStart"/>
            <w:r w:rsidR="000D77C1">
              <w:t>Faculty</w:t>
            </w:r>
            <w:r w:rsidRPr="00311612">
              <w:t>’s</w:t>
            </w:r>
            <w:proofErr w:type="gramEnd"/>
            <w:r w:rsidRPr="00311612">
              <w:t xml:space="preserve"> strategic and operational objectives.</w:t>
            </w:r>
          </w:p>
        </w:tc>
      </w:tr>
      <w:tr w:rsidR="0056302B" w:rsidRPr="00B242F6" w14:paraId="2B66738E" w14:textId="77777777" w:rsidTr="0056302B">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00160D7A">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034329" w:rsidRPr="00B242F6" w14:paraId="4ECFA959" w14:textId="77777777" w:rsidTr="0056302B">
        <w:trPr>
          <w:trHeight w:val="35"/>
        </w:trPr>
        <w:tc>
          <w:tcPr>
            <w:tcW w:w="9040" w:type="dxa"/>
            <w:shd w:val="clear" w:color="auto" w:fill="F2F2F2" w:themeFill="background1" w:themeFillShade="F2"/>
          </w:tcPr>
          <w:p w14:paraId="33E40CE6" w14:textId="34E389B1" w:rsidR="00034329" w:rsidRPr="00D23CC3" w:rsidRDefault="00034329" w:rsidP="00D23CC3">
            <w:pPr>
              <w:pStyle w:val="ListParagraph"/>
              <w:numPr>
                <w:ilvl w:val="0"/>
                <w:numId w:val="23"/>
              </w:numPr>
              <w:rPr>
                <w:color w:val="0070C0"/>
                <w:lang w:val="en-GB"/>
              </w:rPr>
            </w:pPr>
            <w:r w:rsidRPr="00D23CC3">
              <w:rPr>
                <w:color w:val="0070C0"/>
                <w:szCs w:val="16"/>
              </w:rPr>
              <w:t>Independently manages administrative processes and resolves matters, demonstrating proactive problem-solving skills.</w:t>
            </w:r>
          </w:p>
        </w:tc>
      </w:tr>
      <w:tr w:rsidR="00034329" w:rsidRPr="00B242F6" w14:paraId="0ABD7686" w14:textId="77777777" w:rsidTr="00BB01C3">
        <w:trPr>
          <w:trHeight w:val="30"/>
        </w:trPr>
        <w:tc>
          <w:tcPr>
            <w:tcW w:w="9040" w:type="dxa"/>
            <w:shd w:val="clear" w:color="auto" w:fill="F2F2F2" w:themeFill="background1" w:themeFillShade="F2"/>
          </w:tcPr>
          <w:p w14:paraId="0DBC455B" w14:textId="60378620" w:rsidR="00034329" w:rsidRPr="00D23CC3" w:rsidRDefault="00034329" w:rsidP="00D23CC3">
            <w:pPr>
              <w:pStyle w:val="ListParagraph"/>
              <w:numPr>
                <w:ilvl w:val="0"/>
                <w:numId w:val="23"/>
              </w:numPr>
              <w:rPr>
                <w:color w:val="0070C0"/>
                <w:lang w:val="en-GB"/>
              </w:rPr>
            </w:pPr>
            <w:r w:rsidRPr="00D23CC3">
              <w:rPr>
                <w:color w:val="0070C0"/>
                <w:szCs w:val="16"/>
              </w:rPr>
              <w:t>Provide</w:t>
            </w:r>
            <w:r w:rsidR="002A3D32">
              <w:rPr>
                <w:color w:val="0070C0"/>
                <w:szCs w:val="16"/>
              </w:rPr>
              <w:t>s</w:t>
            </w:r>
            <w:r w:rsidRPr="00D23CC3">
              <w:rPr>
                <w:color w:val="0070C0"/>
                <w:szCs w:val="16"/>
              </w:rPr>
              <w:t xml:space="preserve"> supervision and/or guidance to junior staff members within the department, fostering their professional development.</w:t>
            </w:r>
          </w:p>
        </w:tc>
      </w:tr>
      <w:tr w:rsidR="00034329" w:rsidRPr="00B242F6" w14:paraId="2D34B693" w14:textId="77777777" w:rsidTr="00BB01C3">
        <w:trPr>
          <w:trHeight w:val="30"/>
        </w:trPr>
        <w:tc>
          <w:tcPr>
            <w:tcW w:w="9040" w:type="dxa"/>
            <w:shd w:val="clear" w:color="auto" w:fill="F2F2F2" w:themeFill="background1" w:themeFillShade="F2"/>
          </w:tcPr>
          <w:p w14:paraId="2178AA94" w14:textId="4D21508B" w:rsidR="00034329" w:rsidRPr="00D23CC3" w:rsidRDefault="00034329" w:rsidP="00D23CC3">
            <w:pPr>
              <w:pStyle w:val="ListParagraph"/>
              <w:numPr>
                <w:ilvl w:val="0"/>
                <w:numId w:val="23"/>
              </w:numPr>
              <w:rPr>
                <w:color w:val="0070C0"/>
                <w:lang w:val="en-GB"/>
              </w:rPr>
            </w:pPr>
            <w:r w:rsidRPr="00D23CC3">
              <w:rPr>
                <w:color w:val="0070C0"/>
                <w:szCs w:val="16"/>
              </w:rPr>
              <w:t>Participate</w:t>
            </w:r>
            <w:r w:rsidR="002A3D32">
              <w:rPr>
                <w:color w:val="0070C0"/>
                <w:szCs w:val="16"/>
              </w:rPr>
              <w:t>s</w:t>
            </w:r>
            <w:r w:rsidRPr="00D23CC3">
              <w:rPr>
                <w:color w:val="0070C0"/>
                <w:szCs w:val="16"/>
              </w:rPr>
              <w:t xml:space="preserve"> in collaborative decision-making processes regarding administrative tasks, suggesting and implementing enhancements to existing procedures to drive improvements.</w:t>
            </w:r>
          </w:p>
        </w:tc>
      </w:tr>
      <w:tr w:rsidR="00034329" w:rsidRPr="00B242F6" w14:paraId="0B9472EE" w14:textId="77777777" w:rsidTr="00BB01C3">
        <w:trPr>
          <w:trHeight w:val="30"/>
        </w:trPr>
        <w:tc>
          <w:tcPr>
            <w:tcW w:w="9040" w:type="dxa"/>
            <w:shd w:val="clear" w:color="auto" w:fill="F2F2F2" w:themeFill="background1" w:themeFillShade="F2"/>
          </w:tcPr>
          <w:p w14:paraId="384D6124" w14:textId="121BB2F3" w:rsidR="00034329" w:rsidRPr="00D23CC3" w:rsidRDefault="00034329" w:rsidP="00D23CC3">
            <w:pPr>
              <w:pStyle w:val="ListParagraph"/>
              <w:numPr>
                <w:ilvl w:val="0"/>
                <w:numId w:val="23"/>
              </w:numPr>
              <w:rPr>
                <w:color w:val="0070C0"/>
                <w:lang w:val="en-GB"/>
              </w:rPr>
            </w:pPr>
            <w:r w:rsidRPr="00D23CC3">
              <w:rPr>
                <w:color w:val="0070C0"/>
                <w:szCs w:val="16"/>
              </w:rPr>
              <w:t>Take</w:t>
            </w:r>
            <w:r w:rsidR="002A3D32">
              <w:rPr>
                <w:color w:val="0070C0"/>
                <w:szCs w:val="16"/>
              </w:rPr>
              <w:t>s</w:t>
            </w:r>
            <w:r w:rsidRPr="00D23CC3">
              <w:rPr>
                <w:color w:val="0070C0"/>
                <w:szCs w:val="16"/>
              </w:rPr>
              <w:t xml:space="preserve"> ownership of the quality assurance within administrative operations, establishing and refining protocols as necessary.</w:t>
            </w:r>
          </w:p>
        </w:tc>
      </w:tr>
      <w:tr w:rsidR="00034329" w:rsidRPr="00B242F6" w14:paraId="2BCEA6DC" w14:textId="77777777" w:rsidTr="00BB01C3">
        <w:trPr>
          <w:trHeight w:val="30"/>
        </w:trPr>
        <w:tc>
          <w:tcPr>
            <w:tcW w:w="9040" w:type="dxa"/>
            <w:shd w:val="clear" w:color="auto" w:fill="F2F2F2" w:themeFill="background1" w:themeFillShade="F2"/>
          </w:tcPr>
          <w:p w14:paraId="6739B481" w14:textId="123BB820" w:rsidR="00034329" w:rsidRPr="00D23CC3" w:rsidRDefault="00034329" w:rsidP="00D23CC3">
            <w:pPr>
              <w:pStyle w:val="ListParagraph"/>
              <w:numPr>
                <w:ilvl w:val="0"/>
                <w:numId w:val="23"/>
              </w:numPr>
              <w:rPr>
                <w:color w:val="0070C0"/>
                <w:lang w:val="en-GB"/>
              </w:rPr>
            </w:pPr>
            <w:r w:rsidRPr="00D23CC3">
              <w:rPr>
                <w:color w:val="0070C0"/>
                <w:szCs w:val="16"/>
              </w:rPr>
              <w:t>Gathers, interprets and collates information or data, for interpretation by others to support informed decision-making.</w:t>
            </w:r>
          </w:p>
        </w:tc>
      </w:tr>
      <w:tr w:rsidR="00034329" w:rsidRPr="00B242F6" w14:paraId="655EFFA8" w14:textId="77777777" w:rsidTr="00BB01C3">
        <w:trPr>
          <w:trHeight w:val="30"/>
        </w:trPr>
        <w:tc>
          <w:tcPr>
            <w:tcW w:w="9040" w:type="dxa"/>
            <w:shd w:val="clear" w:color="auto" w:fill="F2F2F2" w:themeFill="background1" w:themeFillShade="F2"/>
          </w:tcPr>
          <w:p w14:paraId="159DE4CB" w14:textId="3ACFC0C4" w:rsidR="00034329" w:rsidRPr="00D23CC3" w:rsidRDefault="00043D7F" w:rsidP="00D23CC3">
            <w:pPr>
              <w:pStyle w:val="ListParagraph"/>
              <w:numPr>
                <w:ilvl w:val="0"/>
                <w:numId w:val="23"/>
              </w:numPr>
              <w:rPr>
                <w:color w:val="0070C0"/>
                <w:lang w:val="en-GB"/>
              </w:rPr>
            </w:pPr>
            <w:r>
              <w:rPr>
                <w:color w:val="0070C0"/>
                <w:szCs w:val="16"/>
              </w:rPr>
              <w:t>Co</w:t>
            </w:r>
            <w:r w:rsidR="00034329" w:rsidRPr="00D23CC3">
              <w:rPr>
                <w:color w:val="0070C0"/>
                <w:szCs w:val="16"/>
              </w:rPr>
              <w:t>ntribute sections to comprehensive papers/reports, ensuring accuracy and relevance of information presented.</w:t>
            </w:r>
          </w:p>
        </w:tc>
      </w:tr>
      <w:tr w:rsidR="00034329" w:rsidRPr="00B242F6" w14:paraId="4683855F" w14:textId="77777777" w:rsidTr="00BB01C3">
        <w:trPr>
          <w:trHeight w:val="30"/>
        </w:trPr>
        <w:tc>
          <w:tcPr>
            <w:tcW w:w="9040" w:type="dxa"/>
            <w:shd w:val="clear" w:color="auto" w:fill="F2F2F2" w:themeFill="background1" w:themeFillShade="F2"/>
          </w:tcPr>
          <w:p w14:paraId="1D22437B" w14:textId="6EEE76E7" w:rsidR="00034329" w:rsidRPr="00D23CC3" w:rsidRDefault="00034329" w:rsidP="00D23CC3">
            <w:pPr>
              <w:pStyle w:val="ListParagraph"/>
              <w:numPr>
                <w:ilvl w:val="0"/>
                <w:numId w:val="23"/>
              </w:numPr>
              <w:rPr>
                <w:color w:val="0070C0"/>
                <w:lang w:val="en-GB"/>
              </w:rPr>
            </w:pPr>
            <w:r w:rsidRPr="00D23CC3">
              <w:rPr>
                <w:color w:val="0070C0"/>
                <w:szCs w:val="16"/>
              </w:rPr>
              <w:t>Appl</w:t>
            </w:r>
            <w:r w:rsidR="002A3D32">
              <w:rPr>
                <w:color w:val="0070C0"/>
                <w:szCs w:val="16"/>
              </w:rPr>
              <w:t>ies</w:t>
            </w:r>
            <w:r w:rsidRPr="00D23CC3">
              <w:rPr>
                <w:color w:val="0070C0"/>
                <w:szCs w:val="16"/>
              </w:rPr>
              <w:t xml:space="preserve"> expertise in relevant systems, processes, policies and procedures to drive standards for the administrative service. </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002F1DCF">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00B47B3D">
        <w:trPr>
          <w:trHeight w:val="85"/>
        </w:trPr>
        <w:tc>
          <w:tcPr>
            <w:tcW w:w="9040" w:type="dxa"/>
            <w:shd w:val="clear" w:color="auto" w:fill="D9D9D9" w:themeFill="background1" w:themeFillShade="D9"/>
          </w:tcPr>
          <w:p w14:paraId="599E78A9" w14:textId="75C17991" w:rsidR="00E413E2" w:rsidRDefault="00B36660" w:rsidP="002F1DCF">
            <w:pPr>
              <w:rPr>
                <w:szCs w:val="16"/>
                <w:highlight w:val="yellow"/>
              </w:rPr>
            </w:pPr>
            <w:r>
              <w:rPr>
                <w:szCs w:val="16"/>
                <w:highlight w:val="yellow"/>
              </w:rPr>
              <w:t>G</w:t>
            </w:r>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034329" w:rsidRPr="00043D7F" w14:paraId="12AE803F"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0331BBDE" w:rsidR="00034329" w:rsidRPr="00043D7F" w:rsidRDefault="00311612" w:rsidP="00034329">
            <w:pPr>
              <w:pStyle w:val="ListParagraph"/>
              <w:numPr>
                <w:ilvl w:val="0"/>
                <w:numId w:val="20"/>
              </w:numPr>
              <w:rPr>
                <w:rFonts w:cstheme="majorHAnsi"/>
                <w:szCs w:val="16"/>
              </w:rPr>
            </w:pPr>
            <w:r w:rsidRPr="00311612">
              <w:rPr>
                <w:rFonts w:cstheme="majorHAnsi"/>
                <w:szCs w:val="16"/>
              </w:rPr>
              <w:t xml:space="preserve">Manage and coordinate the day-to-day academic administrative processes within the </w:t>
            </w:r>
            <w:proofErr w:type="gramStart"/>
            <w:r w:rsidR="000D77C1">
              <w:rPr>
                <w:rFonts w:cstheme="majorHAnsi"/>
                <w:szCs w:val="16"/>
              </w:rPr>
              <w:t>Faculty</w:t>
            </w:r>
            <w:proofErr w:type="gramEnd"/>
            <w:r w:rsidRPr="00311612">
              <w:rPr>
                <w:rFonts w:cstheme="majorHAnsi"/>
                <w:szCs w:val="16"/>
              </w:rPr>
              <w:t>, using initiative to resolve issues and adapt to changing priorities. Examples include maintaining academic calendars, timetabling support, revising handbooks, supporting course reviews, organising open days, monitoring expenditure, and managing visitor and complex travel/visa arrangements.</w:t>
            </w:r>
          </w:p>
        </w:tc>
      </w:tr>
      <w:tr w:rsidR="00311612" w:rsidRPr="00043D7F" w14:paraId="22E08149"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A1A6D51" w14:textId="095E158A" w:rsidR="00311612" w:rsidRPr="00043D7F" w:rsidRDefault="00311612" w:rsidP="00034329">
            <w:pPr>
              <w:pStyle w:val="ListParagraph"/>
              <w:numPr>
                <w:ilvl w:val="0"/>
                <w:numId w:val="20"/>
              </w:numPr>
              <w:rPr>
                <w:rFonts w:cstheme="majorHAnsi"/>
                <w:szCs w:val="16"/>
              </w:rPr>
            </w:pPr>
            <w:r w:rsidRPr="00311612">
              <w:rPr>
                <w:rFonts w:cstheme="majorHAnsi"/>
                <w:szCs w:val="16"/>
              </w:rPr>
              <w:t xml:space="preserve">Provide advice and guidance to </w:t>
            </w:r>
            <w:r w:rsidR="000D77C1">
              <w:rPr>
                <w:rFonts w:cstheme="majorHAnsi"/>
                <w:szCs w:val="16"/>
              </w:rPr>
              <w:t>Faculty</w:t>
            </w:r>
            <w:r w:rsidRPr="00311612">
              <w:rPr>
                <w:rFonts w:cstheme="majorHAnsi"/>
                <w:szCs w:val="16"/>
              </w:rPr>
              <w:t xml:space="preserve"> members, students, and key stakeholders on academic administrative processes and procedures, ensuring compliance with </w:t>
            </w:r>
            <w:proofErr w:type="gramStart"/>
            <w:r w:rsidRPr="00311612">
              <w:rPr>
                <w:rFonts w:cstheme="majorHAnsi"/>
                <w:szCs w:val="16"/>
              </w:rPr>
              <w:t>University</w:t>
            </w:r>
            <w:proofErr w:type="gramEnd"/>
            <w:r w:rsidRPr="00311612">
              <w:rPr>
                <w:rFonts w:cstheme="majorHAnsi"/>
                <w:szCs w:val="16"/>
              </w:rPr>
              <w:t xml:space="preserve"> policies and regulations (e.g. admissions, student progress, examinations, and welfare matters).</w:t>
            </w:r>
            <w:r>
              <w:t xml:space="preserve"> </w:t>
            </w:r>
            <w:r w:rsidRPr="00311612">
              <w:rPr>
                <w:rFonts w:cstheme="majorHAnsi"/>
                <w:szCs w:val="16"/>
              </w:rPr>
              <w:t>Provide support for queries, acting with tact and diplomacy, escalating matters appropriately</w:t>
            </w:r>
            <w:r>
              <w:rPr>
                <w:rFonts w:cstheme="majorHAnsi"/>
                <w:szCs w:val="16"/>
              </w:rPr>
              <w:t>.</w:t>
            </w:r>
          </w:p>
        </w:tc>
      </w:tr>
      <w:tr w:rsidR="00311612" w:rsidRPr="00043D7F" w14:paraId="0FE8C509"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05AE6F19" w14:textId="310EAA8D" w:rsidR="00311612" w:rsidRPr="00311612" w:rsidRDefault="00311612" w:rsidP="00034329">
            <w:pPr>
              <w:pStyle w:val="ListParagraph"/>
              <w:numPr>
                <w:ilvl w:val="0"/>
                <w:numId w:val="20"/>
              </w:numPr>
              <w:rPr>
                <w:rFonts w:cstheme="majorHAnsi"/>
                <w:szCs w:val="16"/>
              </w:rPr>
            </w:pPr>
            <w:r w:rsidRPr="00043D7F">
              <w:rPr>
                <w:rFonts w:cstheme="majorHAnsi"/>
                <w:szCs w:val="16"/>
              </w:rPr>
              <w:t>Support the administration of examinations ensuring correct examinations procedures are followed, in adherence with confidentiality and compliance with the Data Protection Act (for example providing support and procedural advice to the Chair of Examiners and their Boards)</w:t>
            </w:r>
          </w:p>
        </w:tc>
      </w:tr>
      <w:tr w:rsidR="00311612" w:rsidRPr="00043D7F" w14:paraId="7169A136"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2F5F94C" w14:textId="59A36ED2" w:rsidR="00311612" w:rsidRPr="00043D7F" w:rsidRDefault="00311612" w:rsidP="00034329">
            <w:pPr>
              <w:pStyle w:val="ListParagraph"/>
              <w:numPr>
                <w:ilvl w:val="0"/>
                <w:numId w:val="20"/>
              </w:numPr>
              <w:rPr>
                <w:rFonts w:cstheme="majorHAnsi"/>
                <w:szCs w:val="16"/>
              </w:rPr>
            </w:pPr>
            <w:r w:rsidRPr="00311612">
              <w:rPr>
                <w:rFonts w:cstheme="majorHAnsi"/>
                <w:szCs w:val="16"/>
              </w:rPr>
              <w:t>Supervise and guide administrative members of the team, acting as a point of referral for organising, prioritising, and delegating tasks, and ensuring staff are informed of relevant changes in administrative practice or regulation.</w:t>
            </w:r>
          </w:p>
        </w:tc>
      </w:tr>
      <w:tr w:rsidR="00311612" w:rsidRPr="00043D7F" w14:paraId="368D5D68"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71CCA65" w14:textId="651E36F2" w:rsidR="00311612" w:rsidRPr="00043D7F" w:rsidRDefault="00311612" w:rsidP="00034329">
            <w:pPr>
              <w:pStyle w:val="ListParagraph"/>
              <w:numPr>
                <w:ilvl w:val="0"/>
                <w:numId w:val="20"/>
              </w:numPr>
              <w:rPr>
                <w:rFonts w:cstheme="majorHAnsi"/>
                <w:szCs w:val="16"/>
              </w:rPr>
            </w:pPr>
            <w:r w:rsidRPr="00311612">
              <w:rPr>
                <w:rFonts w:cstheme="majorHAnsi"/>
                <w:szCs w:val="16"/>
              </w:rPr>
              <w:t xml:space="preserve">Contribute to planning and continuous improvement of academic administration within the </w:t>
            </w:r>
            <w:proofErr w:type="gramStart"/>
            <w:r w:rsidR="000D77C1">
              <w:rPr>
                <w:rFonts w:cstheme="majorHAnsi"/>
                <w:szCs w:val="16"/>
              </w:rPr>
              <w:t>Faculty</w:t>
            </w:r>
            <w:proofErr w:type="gramEnd"/>
            <w:r w:rsidRPr="00311612">
              <w:rPr>
                <w:rFonts w:cstheme="majorHAnsi"/>
                <w:szCs w:val="16"/>
              </w:rPr>
              <w:t>, assisting in setting standards, monitoring service effectiveness, and implementing process improvements to enhance quality and efficiency.</w:t>
            </w:r>
          </w:p>
        </w:tc>
      </w:tr>
      <w:tr w:rsidR="00311612" w:rsidRPr="00043D7F" w14:paraId="1CCF0C87"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289FFD8F" w14:textId="15F94008" w:rsidR="00311612" w:rsidRPr="00043D7F" w:rsidRDefault="00311612" w:rsidP="00034329">
            <w:pPr>
              <w:pStyle w:val="ListParagraph"/>
              <w:numPr>
                <w:ilvl w:val="0"/>
                <w:numId w:val="20"/>
              </w:numPr>
              <w:rPr>
                <w:rFonts w:cstheme="majorHAnsi"/>
                <w:szCs w:val="16"/>
              </w:rPr>
            </w:pPr>
            <w:r w:rsidRPr="00311612">
              <w:rPr>
                <w:rFonts w:cstheme="majorHAnsi"/>
                <w:szCs w:val="16"/>
              </w:rPr>
              <w:t>Gather, interpret, and present data to support operational and strategic decision-making, producing clear summaries and insights for use by senior colleagues and committees.</w:t>
            </w:r>
          </w:p>
        </w:tc>
      </w:tr>
      <w:tr w:rsidR="00311612" w:rsidRPr="00043D7F" w14:paraId="50DEC9C3"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6F19EE7B" w14:textId="4F700BD2" w:rsidR="00311612" w:rsidRPr="00043D7F" w:rsidRDefault="00311612" w:rsidP="00034329">
            <w:pPr>
              <w:pStyle w:val="ListParagraph"/>
              <w:numPr>
                <w:ilvl w:val="0"/>
                <w:numId w:val="20"/>
              </w:numPr>
              <w:rPr>
                <w:rFonts w:cstheme="majorHAnsi"/>
                <w:szCs w:val="16"/>
              </w:rPr>
            </w:pPr>
            <w:r w:rsidRPr="00311612">
              <w:rPr>
                <w:rFonts w:cstheme="majorHAnsi"/>
                <w:szCs w:val="16"/>
              </w:rPr>
              <w:t>Produce and contribute to formal documentation, such as reports, policy updates, committee papers, and briefings, ensuring accuracy, confidentiality, and compliance with University standards.</w:t>
            </w:r>
          </w:p>
        </w:tc>
      </w:tr>
      <w:tr w:rsidR="00311612" w:rsidRPr="00043D7F" w14:paraId="5D1F9020"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73B40B39" w14:textId="1E39624E" w:rsidR="00311612" w:rsidRPr="00043D7F" w:rsidRDefault="00311612" w:rsidP="00034329">
            <w:pPr>
              <w:pStyle w:val="ListParagraph"/>
              <w:numPr>
                <w:ilvl w:val="0"/>
                <w:numId w:val="20"/>
              </w:numPr>
              <w:rPr>
                <w:rFonts w:cstheme="majorHAnsi"/>
                <w:szCs w:val="16"/>
              </w:rPr>
            </w:pPr>
            <w:r w:rsidRPr="00311612">
              <w:rPr>
                <w:rFonts w:cstheme="majorHAnsi"/>
                <w:szCs w:val="16"/>
              </w:rPr>
              <w:t>Coordinate committee and governance support, including scheduling meetings, preparing agendas, recording decisions, tracking actions, and ensuring timely follow-up.</w:t>
            </w:r>
          </w:p>
        </w:tc>
      </w:tr>
      <w:tr w:rsidR="00311612" w:rsidRPr="00043D7F" w14:paraId="1ECF3477"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629F92CA" w14:textId="5A3DF3F8" w:rsidR="00311612" w:rsidRPr="00043D7F" w:rsidRDefault="00311612" w:rsidP="00034329">
            <w:pPr>
              <w:pStyle w:val="ListParagraph"/>
              <w:numPr>
                <w:ilvl w:val="0"/>
                <w:numId w:val="20"/>
              </w:numPr>
              <w:rPr>
                <w:rFonts w:cstheme="majorHAnsi"/>
                <w:szCs w:val="16"/>
              </w:rPr>
            </w:pPr>
            <w:r w:rsidRPr="00043D7F">
              <w:rPr>
                <w:rFonts w:eastAsia="Times New Roman" w:cstheme="majorHAnsi"/>
                <w:color w:val="0D0D0D"/>
                <w:szCs w:val="16"/>
                <w:lang w:eastAsia="en-GB"/>
              </w:rPr>
              <w:t xml:space="preserve">Provide administrative oversight to payments, invoicing, information for budget preparation and monitoring relevant expenditure against budgets in liaison with Finance, ensuring compliance with </w:t>
            </w:r>
            <w:proofErr w:type="gramStart"/>
            <w:r w:rsidRPr="00043D7F">
              <w:rPr>
                <w:rFonts w:eastAsia="Times New Roman" w:cstheme="majorHAnsi"/>
                <w:color w:val="0D0D0D"/>
                <w:szCs w:val="16"/>
                <w:lang w:eastAsia="en-GB"/>
              </w:rPr>
              <w:t>University</w:t>
            </w:r>
            <w:proofErr w:type="gramEnd"/>
            <w:r w:rsidRPr="00043D7F">
              <w:rPr>
                <w:rFonts w:eastAsia="Times New Roman" w:cstheme="majorHAnsi"/>
                <w:color w:val="0D0D0D"/>
                <w:szCs w:val="16"/>
                <w:lang w:eastAsia="en-GB"/>
              </w:rPr>
              <w:t xml:space="preserve"> policies and procedures.</w:t>
            </w:r>
          </w:p>
        </w:tc>
      </w:tr>
      <w:tr w:rsidR="00311612" w:rsidRPr="00043D7F" w14:paraId="2B658002"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2BF9DB79" w14:textId="3A1434B5" w:rsidR="00311612" w:rsidRPr="00043D7F" w:rsidRDefault="00311612" w:rsidP="00034329">
            <w:pPr>
              <w:pStyle w:val="ListParagraph"/>
              <w:numPr>
                <w:ilvl w:val="0"/>
                <w:numId w:val="20"/>
              </w:numPr>
              <w:rPr>
                <w:rFonts w:cstheme="majorHAnsi"/>
                <w:szCs w:val="16"/>
              </w:rPr>
            </w:pPr>
            <w:r w:rsidRPr="00311612">
              <w:rPr>
                <w:rFonts w:cstheme="majorHAnsi"/>
                <w:szCs w:val="16"/>
              </w:rPr>
              <w:t>Act as the first point of contact for student-related matters, including admissions, examination, visa, and welfare queries, ensuring sensitive handling and appropriate escalation where required.</w:t>
            </w:r>
          </w:p>
        </w:tc>
      </w:tr>
      <w:tr w:rsidR="00311612" w:rsidRPr="00043D7F" w14:paraId="12E84666"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FCF687C" w14:textId="4B4E589D" w:rsidR="00311612" w:rsidRPr="00043D7F" w:rsidRDefault="00311612" w:rsidP="00311612">
            <w:pPr>
              <w:pStyle w:val="ListParagraph"/>
              <w:numPr>
                <w:ilvl w:val="0"/>
                <w:numId w:val="20"/>
              </w:numPr>
              <w:rPr>
                <w:rFonts w:cstheme="majorHAnsi"/>
                <w:szCs w:val="16"/>
              </w:rPr>
            </w:pPr>
            <w:r w:rsidRPr="00043D7F">
              <w:rPr>
                <w:rFonts w:eastAsia="Times New Roman" w:cstheme="majorHAnsi"/>
                <w:color w:val="0D0D0D"/>
                <w:szCs w:val="16"/>
                <w:lang w:eastAsia="en-GB"/>
              </w:rPr>
              <w:t>Be a point of referral for students regarding visas and perform right to work checks – ensuring processes and procedures are adhered to. This includes liaising with the Staff Immigration team where appropriate, overseeing records management and performing right to work checks</w:t>
            </w:r>
          </w:p>
        </w:tc>
      </w:tr>
      <w:tr w:rsidR="00311612" w:rsidRPr="00043D7F" w14:paraId="5D36A7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477A7805" w:rsidR="00311612" w:rsidRPr="00043D7F" w:rsidRDefault="00311612" w:rsidP="00311612">
            <w:pPr>
              <w:pStyle w:val="ListParagraph"/>
              <w:numPr>
                <w:ilvl w:val="0"/>
                <w:numId w:val="20"/>
              </w:numPr>
              <w:rPr>
                <w:rFonts w:cstheme="majorHAnsi"/>
                <w:szCs w:val="16"/>
              </w:rPr>
            </w:pPr>
            <w:r w:rsidRPr="00043D7F">
              <w:rPr>
                <w:rFonts w:eastAsia="Times New Roman" w:cstheme="majorHAnsi"/>
                <w:color w:val="0D0D0D"/>
                <w:szCs w:val="16"/>
                <w:lang w:eastAsia="en-GB"/>
              </w:rPr>
              <w:t xml:space="preserve">Provide advice and guidance in relation to administrative processes, procedures and enquiries for </w:t>
            </w:r>
            <w:r w:rsidRPr="00043D7F">
              <w:rPr>
                <w:rFonts w:eastAsia="Times New Roman" w:cstheme="majorHAnsi"/>
                <w:szCs w:val="16"/>
                <w:lang w:eastAsia="en-GB"/>
              </w:rPr>
              <w:t xml:space="preserve">recruitment and admissions </w:t>
            </w:r>
            <w:r w:rsidRPr="00043D7F">
              <w:rPr>
                <w:rFonts w:eastAsia="Times New Roman" w:cstheme="majorHAnsi"/>
                <w:color w:val="0D0D0D"/>
                <w:szCs w:val="16"/>
                <w:lang w:eastAsia="en-GB"/>
              </w:rPr>
              <w:t xml:space="preserve">arrangements in line with </w:t>
            </w:r>
            <w:proofErr w:type="gramStart"/>
            <w:r w:rsidRPr="00043D7F">
              <w:rPr>
                <w:rFonts w:eastAsia="Times New Roman" w:cstheme="majorHAnsi"/>
                <w:color w:val="0D0D0D"/>
                <w:szCs w:val="16"/>
                <w:lang w:eastAsia="en-GB"/>
              </w:rPr>
              <w:t>University</w:t>
            </w:r>
            <w:proofErr w:type="gramEnd"/>
            <w:r w:rsidRPr="00043D7F">
              <w:rPr>
                <w:rFonts w:eastAsia="Times New Roman" w:cstheme="majorHAnsi"/>
                <w:color w:val="0D0D0D"/>
                <w:szCs w:val="16"/>
                <w:lang w:eastAsia="en-GB"/>
              </w:rPr>
              <w:t xml:space="preserve"> regulations, policies and procedures, interfacing where appropriate with the Graduate Admissions Office.  (For example, answering questions and processing information on applications, drafting offers letters and correspondence, managing inductions for new students, m</w:t>
            </w:r>
            <w:r w:rsidRPr="00043D7F">
              <w:rPr>
                <w:rFonts w:cstheme="majorHAnsi"/>
                <w:szCs w:val="16"/>
              </w:rPr>
              <w:t xml:space="preserve">aintenance of student files, student progress and funding records within the </w:t>
            </w:r>
            <w:proofErr w:type="gramStart"/>
            <w:r w:rsidR="000D77C1">
              <w:rPr>
                <w:rFonts w:cstheme="majorHAnsi"/>
                <w:szCs w:val="16"/>
              </w:rPr>
              <w:t>Faculty</w:t>
            </w:r>
            <w:proofErr w:type="gramEnd"/>
            <w:r w:rsidRPr="00043D7F">
              <w:rPr>
                <w:rFonts w:cstheme="majorHAnsi"/>
                <w:szCs w:val="16"/>
              </w:rPr>
              <w:t xml:space="preserve"> and development of efficient protocols and procedures</w:t>
            </w:r>
            <w:r w:rsidRPr="00043D7F">
              <w:rPr>
                <w:rFonts w:eastAsia="Times New Roman" w:cstheme="majorHAnsi"/>
                <w:color w:val="0D0D0D"/>
                <w:szCs w:val="16"/>
                <w:lang w:eastAsia="en-GB"/>
              </w:rPr>
              <w:t xml:space="preserve">) </w:t>
            </w:r>
          </w:p>
        </w:tc>
      </w:tr>
      <w:tr w:rsidR="00311612" w:rsidRPr="00043D7F" w14:paraId="67545E77"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1AB89C77" w:rsidR="00311612" w:rsidRPr="00043D7F" w:rsidRDefault="00311612" w:rsidP="00311612">
            <w:pPr>
              <w:pStyle w:val="ListParagraph"/>
              <w:numPr>
                <w:ilvl w:val="0"/>
                <w:numId w:val="20"/>
              </w:numPr>
              <w:rPr>
                <w:rFonts w:cstheme="majorHAnsi"/>
                <w:szCs w:val="16"/>
              </w:rPr>
            </w:pPr>
            <w:r w:rsidRPr="00043D7F">
              <w:rPr>
                <w:rFonts w:eastAsia="Times New Roman" w:cstheme="majorHAnsi"/>
                <w:color w:val="0D0D0D"/>
                <w:szCs w:val="16"/>
                <w:lang w:eastAsia="en-GB"/>
              </w:rPr>
              <w:t xml:space="preserve">Keep up-to-date with regulation changes at university national and international levels, </w:t>
            </w:r>
            <w:r w:rsidRPr="00043D7F">
              <w:rPr>
                <w:rFonts w:eastAsia="Times New Roman" w:cstheme="majorHAnsi"/>
                <w:szCs w:val="16"/>
                <w:lang w:eastAsia="en-GB"/>
              </w:rPr>
              <w:t xml:space="preserve">proposing and </w:t>
            </w:r>
            <w:r w:rsidRPr="00043D7F">
              <w:rPr>
                <w:rFonts w:eastAsia="Times New Roman" w:cstheme="majorHAnsi"/>
                <w:color w:val="0D0D0D"/>
                <w:szCs w:val="16"/>
                <w:lang w:eastAsia="en-GB"/>
              </w:rPr>
              <w:t>implementing changes as appropriate.</w:t>
            </w:r>
          </w:p>
        </w:tc>
      </w:tr>
      <w:tr w:rsidR="00311612" w:rsidRPr="00043D7F" w14:paraId="300F1C79" w14:textId="77777777" w:rsidTr="00335C74">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7C80906" w14:textId="42421B9D" w:rsidR="00311612" w:rsidRPr="00043D7F" w:rsidRDefault="00311612" w:rsidP="00311612">
            <w:pPr>
              <w:pStyle w:val="ListParagraph"/>
              <w:numPr>
                <w:ilvl w:val="0"/>
                <w:numId w:val="20"/>
              </w:numPr>
              <w:rPr>
                <w:rFonts w:eastAsia="Times New Roman" w:cstheme="majorHAnsi"/>
                <w:color w:val="0D0D0D"/>
                <w:szCs w:val="16"/>
                <w:lang w:eastAsia="en-GB"/>
              </w:rPr>
            </w:pPr>
            <w:r w:rsidRPr="00043D7F">
              <w:rPr>
                <w:rFonts w:eastAsia="Times New Roman" w:cstheme="majorHAnsi"/>
                <w:color w:val="0D0D0D"/>
                <w:szCs w:val="16"/>
                <w:lang w:eastAsia="en-GB"/>
              </w:rPr>
              <w:t>Participate in forum/committee/working group to share information and exchange ideas on best practice.</w:t>
            </w:r>
          </w:p>
        </w:tc>
      </w:tr>
      <w:tr w:rsidR="00311612" w:rsidRPr="00043D7F"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311612" w:rsidRPr="00043D7F" w:rsidRDefault="00311612" w:rsidP="00311612">
            <w:pPr>
              <w:rPr>
                <w:szCs w:val="16"/>
              </w:rPr>
            </w:pPr>
            <w:r w:rsidRPr="00043D7F">
              <w:rPr>
                <w:rStyle w:val="Heading2Char"/>
              </w:rPr>
              <w:t>Selection Criteria</w:t>
            </w:r>
            <w:r w:rsidRPr="00043D7F">
              <w:rPr>
                <w:lang w:val="en-GB"/>
              </w:rPr>
              <w:br/>
            </w:r>
            <w:r w:rsidRPr="00043D7F">
              <w:rPr>
                <w:szCs w:val="16"/>
              </w:rPr>
              <w:t xml:space="preserve">ESSENTIAL [defined by SJD] </w:t>
            </w:r>
          </w:p>
        </w:tc>
      </w:tr>
      <w:tr w:rsidR="00311612" w:rsidRPr="00043D7F"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74DA950C" w14:textId="77777777" w:rsidR="00311612" w:rsidRPr="00043D7F" w:rsidRDefault="00311612" w:rsidP="00311612">
            <w:pPr>
              <w:pStyle w:val="ListParagraph"/>
              <w:numPr>
                <w:ilvl w:val="0"/>
                <w:numId w:val="21"/>
              </w:numPr>
              <w:rPr>
                <w:rFonts w:eastAsia="Times New Roman" w:cstheme="majorHAnsi"/>
                <w:color w:val="0D0D0D"/>
                <w:szCs w:val="16"/>
                <w:lang w:eastAsia="en-GB"/>
              </w:rPr>
            </w:pPr>
            <w:r w:rsidRPr="00043D7F">
              <w:rPr>
                <w:rFonts w:eastAsia="Times New Roman" w:cstheme="majorHAnsi"/>
                <w:color w:val="0D0D0D"/>
                <w:szCs w:val="16"/>
                <w:lang w:eastAsia="en-GB"/>
              </w:rPr>
              <w:t>Proven experience of managing administrative processes and resolving issues with minimal supervision.</w:t>
            </w:r>
          </w:p>
          <w:p w14:paraId="6876AC94" w14:textId="77777777" w:rsidR="00311612" w:rsidRPr="00043D7F" w:rsidRDefault="00311612" w:rsidP="00311612">
            <w:pPr>
              <w:pStyle w:val="ListParagraph"/>
              <w:numPr>
                <w:ilvl w:val="0"/>
                <w:numId w:val="21"/>
              </w:numPr>
              <w:rPr>
                <w:rFonts w:eastAsia="Times New Roman" w:cstheme="majorHAnsi"/>
                <w:color w:val="0D0D0D"/>
                <w:szCs w:val="16"/>
                <w:lang w:eastAsia="en-GB"/>
              </w:rPr>
            </w:pPr>
            <w:r w:rsidRPr="00043D7F">
              <w:rPr>
                <w:rFonts w:eastAsia="Times New Roman" w:cstheme="majorHAnsi"/>
                <w:color w:val="0D0D0D"/>
                <w:szCs w:val="16"/>
                <w:lang w:eastAsia="en-GB"/>
              </w:rPr>
              <w:t xml:space="preserve">Strong organisational skills, with the ability to manage a complex and dynamic workload independently, </w:t>
            </w:r>
            <w:proofErr w:type="spellStart"/>
            <w:r w:rsidRPr="00043D7F">
              <w:rPr>
                <w:rFonts w:eastAsia="Times New Roman" w:cstheme="majorHAnsi"/>
                <w:color w:val="0D0D0D"/>
                <w:szCs w:val="16"/>
                <w:lang w:eastAsia="en-GB"/>
              </w:rPr>
              <w:t>reprioritising</w:t>
            </w:r>
            <w:proofErr w:type="spellEnd"/>
            <w:r w:rsidRPr="00043D7F">
              <w:rPr>
                <w:rFonts w:eastAsia="Times New Roman" w:cstheme="majorHAnsi"/>
                <w:color w:val="0D0D0D"/>
                <w:szCs w:val="16"/>
                <w:lang w:eastAsia="en-GB"/>
              </w:rPr>
              <w:t xml:space="preserve"> and delegating as needed.</w:t>
            </w:r>
          </w:p>
          <w:p w14:paraId="25B68D65" w14:textId="77777777" w:rsidR="00311612" w:rsidRPr="00043D7F" w:rsidRDefault="00311612" w:rsidP="00311612">
            <w:pPr>
              <w:pStyle w:val="ListParagraph"/>
              <w:numPr>
                <w:ilvl w:val="0"/>
                <w:numId w:val="21"/>
              </w:numPr>
              <w:rPr>
                <w:rFonts w:eastAsia="Times New Roman" w:cstheme="majorHAnsi"/>
                <w:color w:val="0D0D0D"/>
                <w:szCs w:val="16"/>
                <w:lang w:eastAsia="en-GB"/>
              </w:rPr>
            </w:pPr>
            <w:r w:rsidRPr="00043D7F">
              <w:rPr>
                <w:rFonts w:eastAsia="Times New Roman" w:cstheme="majorHAnsi"/>
                <w:color w:val="0D0D0D"/>
                <w:szCs w:val="16"/>
                <w:lang w:eastAsia="en-GB"/>
              </w:rPr>
              <w:t>Clear and confident communication skills, both written and verbal, with the ability to explain policies and procedures effectively.</w:t>
            </w:r>
          </w:p>
          <w:p w14:paraId="28D3F179" w14:textId="77777777" w:rsidR="00311612" w:rsidRPr="00043D7F" w:rsidRDefault="00311612" w:rsidP="00311612">
            <w:pPr>
              <w:pStyle w:val="ListParagraph"/>
              <w:numPr>
                <w:ilvl w:val="0"/>
                <w:numId w:val="21"/>
              </w:numPr>
              <w:rPr>
                <w:rFonts w:eastAsia="Times New Roman" w:cstheme="majorHAnsi"/>
                <w:color w:val="0D0D0D"/>
                <w:szCs w:val="16"/>
                <w:lang w:eastAsia="en-GB"/>
              </w:rPr>
            </w:pPr>
            <w:r w:rsidRPr="00043D7F">
              <w:rPr>
                <w:rFonts w:eastAsia="Times New Roman" w:cstheme="majorHAnsi"/>
                <w:color w:val="0D0D0D"/>
                <w:szCs w:val="16"/>
                <w:lang w:eastAsia="en-GB"/>
              </w:rPr>
              <w:t>Ability to interpret complex regulations and procedures</w:t>
            </w:r>
          </w:p>
          <w:p w14:paraId="65E37071" w14:textId="77777777" w:rsidR="00311612" w:rsidRPr="00043D7F" w:rsidRDefault="00311612" w:rsidP="00311612">
            <w:pPr>
              <w:pStyle w:val="ListParagraph"/>
              <w:numPr>
                <w:ilvl w:val="0"/>
                <w:numId w:val="21"/>
              </w:numPr>
              <w:rPr>
                <w:rFonts w:eastAsia="Times New Roman" w:cstheme="majorHAnsi"/>
                <w:color w:val="0D0D0D"/>
                <w:szCs w:val="16"/>
                <w:lang w:eastAsia="en-GB"/>
              </w:rPr>
            </w:pPr>
            <w:r w:rsidRPr="00043D7F">
              <w:rPr>
                <w:rFonts w:eastAsia="Times New Roman" w:cstheme="majorHAnsi"/>
                <w:color w:val="0D0D0D"/>
                <w:szCs w:val="16"/>
                <w:lang w:eastAsia="en-GB"/>
              </w:rPr>
              <w:t xml:space="preserve">Ability to work on own initiative, yet to consult and collaborate accordingly </w:t>
            </w:r>
          </w:p>
          <w:p w14:paraId="1DE08692" w14:textId="77777777" w:rsidR="00311612" w:rsidRPr="00043D7F" w:rsidRDefault="00311612" w:rsidP="00311612">
            <w:pPr>
              <w:pStyle w:val="ListParagraph"/>
              <w:numPr>
                <w:ilvl w:val="0"/>
                <w:numId w:val="21"/>
              </w:numPr>
              <w:rPr>
                <w:rFonts w:eastAsia="Times New Roman" w:cstheme="majorHAnsi"/>
                <w:color w:val="0D0D0D"/>
                <w:szCs w:val="16"/>
                <w:lang w:eastAsia="en-GB"/>
              </w:rPr>
            </w:pPr>
            <w:r w:rsidRPr="00043D7F">
              <w:rPr>
                <w:rFonts w:eastAsia="Times New Roman" w:cstheme="majorHAnsi"/>
                <w:color w:val="0D0D0D"/>
                <w:szCs w:val="16"/>
                <w:lang w:eastAsia="en-GB"/>
              </w:rPr>
              <w:t>Excellent attention to detail and accuracy in handling tasks, data, and documentation.</w:t>
            </w:r>
          </w:p>
          <w:p w14:paraId="49975BEA" w14:textId="77777777" w:rsidR="00311612" w:rsidRPr="00043D7F" w:rsidRDefault="00311612" w:rsidP="00311612">
            <w:pPr>
              <w:pStyle w:val="ListParagraph"/>
              <w:numPr>
                <w:ilvl w:val="0"/>
                <w:numId w:val="21"/>
              </w:numPr>
              <w:rPr>
                <w:rFonts w:eastAsia="Times New Roman" w:cstheme="majorHAnsi"/>
                <w:color w:val="0D0D0D"/>
                <w:szCs w:val="16"/>
                <w:lang w:eastAsia="en-GB"/>
              </w:rPr>
            </w:pPr>
            <w:r w:rsidRPr="00043D7F">
              <w:rPr>
                <w:rFonts w:eastAsia="Times New Roman" w:cstheme="majorHAnsi"/>
                <w:color w:val="0D0D0D"/>
                <w:szCs w:val="16"/>
                <w:lang w:eastAsia="en-GB"/>
              </w:rPr>
              <w:t>Demonstrated ability to develop professional relationships with a range of internal and external stakeholders.</w:t>
            </w:r>
          </w:p>
          <w:p w14:paraId="4C9E3063" w14:textId="16961E8E" w:rsidR="00311612" w:rsidRPr="00311612" w:rsidRDefault="00311612" w:rsidP="00311612">
            <w:pPr>
              <w:pStyle w:val="ListParagraph"/>
              <w:numPr>
                <w:ilvl w:val="0"/>
                <w:numId w:val="21"/>
              </w:numPr>
              <w:rPr>
                <w:rFonts w:eastAsia="Times New Roman" w:cstheme="majorHAnsi"/>
                <w:color w:val="0D0D0D"/>
                <w:szCs w:val="16"/>
                <w:lang w:eastAsia="en-GB"/>
              </w:rPr>
            </w:pPr>
            <w:r w:rsidRPr="00043D7F">
              <w:rPr>
                <w:rFonts w:eastAsia="Times New Roman" w:cstheme="majorHAnsi"/>
                <w:color w:val="0D0D0D"/>
                <w:szCs w:val="16"/>
                <w:lang w:eastAsia="en-GB"/>
              </w:rPr>
              <w:t>Proficiency in Microsoft Office, including Word, Excel, PowerPoint, and Outlook.</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043D7F"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043D7F" w:rsidRDefault="00335C74" w:rsidP="00335C74">
            <w:pPr>
              <w:pStyle w:val="Heading2"/>
            </w:pPr>
            <w:r w:rsidRPr="00043D7F">
              <w:rPr>
                <w:lang w:val="en-GB"/>
              </w:rPr>
              <w:t>Desirable</w:t>
            </w:r>
          </w:p>
        </w:tc>
      </w:tr>
      <w:tr w:rsidR="00335C74" w:rsidRPr="00043D7F" w14:paraId="1AB360BA" w14:textId="77777777" w:rsidTr="00102571">
        <w:trPr>
          <w:trHeight w:val="789"/>
        </w:trPr>
        <w:tc>
          <w:tcPr>
            <w:tcW w:w="9040" w:type="dxa"/>
            <w:shd w:val="clear" w:color="auto" w:fill="auto"/>
          </w:tcPr>
          <w:p w14:paraId="2CAA53C3" w14:textId="77777777" w:rsidR="00034329" w:rsidRPr="00043D7F" w:rsidRDefault="00034329" w:rsidP="00034329">
            <w:pPr>
              <w:pStyle w:val="ListParagraph"/>
              <w:numPr>
                <w:ilvl w:val="0"/>
                <w:numId w:val="22"/>
              </w:numPr>
              <w:rPr>
                <w:rFonts w:eastAsia="Times New Roman" w:cstheme="majorHAnsi"/>
                <w:color w:val="0D0D0D"/>
                <w:szCs w:val="16"/>
                <w:lang w:eastAsia="en-GB"/>
              </w:rPr>
            </w:pPr>
            <w:r w:rsidRPr="00043D7F">
              <w:rPr>
                <w:rFonts w:eastAsia="Times New Roman" w:cstheme="majorHAnsi"/>
                <w:color w:val="0D0D0D"/>
                <w:szCs w:val="16"/>
                <w:lang w:eastAsia="en-GB"/>
              </w:rPr>
              <w:t>Experience of academic administration</w:t>
            </w:r>
          </w:p>
          <w:p w14:paraId="07656D9E" w14:textId="77777777" w:rsidR="00335C74" w:rsidRPr="00043D7F" w:rsidRDefault="00335C74" w:rsidP="00973885">
            <w:pPr>
              <w:spacing w:after="0"/>
              <w:rPr>
                <w:lang w:val="en-GB"/>
              </w:rPr>
            </w:pPr>
          </w:p>
          <w:p w14:paraId="41E21E5B" w14:textId="1C2218E6" w:rsidR="00335C74" w:rsidRPr="00043D7F" w:rsidRDefault="00335C74" w:rsidP="00973885">
            <w:pPr>
              <w:spacing w:after="0"/>
              <w:rPr>
                <w:lang w:val="en-GB"/>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2263"/>
        <w:gridCol w:w="6753"/>
      </w:tblGrid>
      <w:tr w:rsidR="00340DF9" w14:paraId="62E6D19D" w14:textId="77777777" w:rsidTr="00B36660">
        <w:tc>
          <w:tcPr>
            <w:tcW w:w="226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6753" w:type="dxa"/>
          </w:tcPr>
          <w:p w14:paraId="125BB2CB" w14:textId="77777777" w:rsidR="00340DF9" w:rsidRDefault="00340DF9" w:rsidP="00973885">
            <w:pPr>
              <w:spacing w:after="0"/>
              <w:rPr>
                <w:lang w:val="en-GB"/>
              </w:rPr>
            </w:pPr>
          </w:p>
        </w:tc>
      </w:tr>
      <w:tr w:rsidR="00340DF9" w14:paraId="0941C86D" w14:textId="77777777" w:rsidTr="00B36660">
        <w:trPr>
          <w:trHeight w:val="522"/>
        </w:trPr>
        <w:tc>
          <w:tcPr>
            <w:tcW w:w="2263" w:type="dxa"/>
            <w:shd w:val="clear" w:color="auto" w:fill="D9D9D9" w:themeFill="background1" w:themeFillShade="D9"/>
          </w:tcPr>
          <w:p w14:paraId="4C0452E5" w14:textId="70A84ABB" w:rsidR="00340DF9" w:rsidRPr="00340DF9" w:rsidRDefault="00E413E2" w:rsidP="00340DF9">
            <w:pPr>
              <w:pStyle w:val="Heading2"/>
            </w:pPr>
            <w:r>
              <w:t>Edits to core responsibilities</w:t>
            </w:r>
            <w:r w:rsidR="00340DF9" w:rsidRPr="00340DF9">
              <w:t xml:space="preserve"> </w:t>
            </w:r>
            <w:r>
              <w:t xml:space="preserve">checked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675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1A165CF" id="Rectangle 10" o:spid="_x0000_s1026"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1BA330DD" w:rsidR="000C2633" w:rsidRDefault="00D23CC3">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5E964475" wp14:editId="45CD22DB">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2221E9CD" w14:textId="77777777" w:rsidR="00D23CC3" w:rsidRPr="008D7627" w:rsidRDefault="00D23CC3" w:rsidP="00D23CC3">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0A133165" w14:textId="77777777" w:rsidR="00D23CC3" w:rsidRPr="008D7627" w:rsidRDefault="00D23CC3" w:rsidP="00D23CC3">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D5AB3F4" w14:textId="77777777" w:rsidR="00D23CC3" w:rsidRPr="008D7627" w:rsidRDefault="00D23CC3" w:rsidP="00D23CC3">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BB65D53" w14:textId="77777777" w:rsidR="00D23CC3" w:rsidRPr="008D7627" w:rsidRDefault="00D23CC3" w:rsidP="00D23CC3">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64475"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MR909ooAgAATQQAAA4AAAAAAAAAAAAAAAAALgIAAGRycy9l&#10;Mm9Eb2MueG1sUEsBAi0AFAAGAAgAAAAhAByU/GvgAAAACgEAAA8AAAAAAAAAAAAAAAAAggQAAGRy&#10;cy9kb3ducmV2LnhtbFBLBQYAAAAABAAEAPMAAACPBQAAAAA=&#10;">
              <v:textbox>
                <w:txbxContent>
                  <w:p w14:paraId="2221E9CD" w14:textId="77777777" w:rsidR="00D23CC3" w:rsidRPr="008D7627" w:rsidRDefault="00D23CC3" w:rsidP="00D23CC3">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0A133165" w14:textId="77777777" w:rsidR="00D23CC3" w:rsidRPr="008D7627" w:rsidRDefault="00D23CC3" w:rsidP="00D23CC3">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1D5AB3F4" w14:textId="77777777" w:rsidR="00D23CC3" w:rsidRPr="008D7627" w:rsidRDefault="00D23CC3" w:rsidP="00D23CC3">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3BB65D53" w14:textId="77777777" w:rsidR="00D23CC3" w:rsidRPr="008D7627" w:rsidRDefault="00D23CC3" w:rsidP="00D23CC3">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D6311CD" id="Rectangle 10" o:spid="_x0000_s1026"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fillcolor="#e8e8e8" stroked="f" strokeweight="2pt">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B1FBF"/>
    <w:multiLevelType w:val="hybridMultilevel"/>
    <w:tmpl w:val="073A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B761F"/>
    <w:multiLevelType w:val="hybridMultilevel"/>
    <w:tmpl w:val="ADD6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923E0"/>
    <w:multiLevelType w:val="hybridMultilevel"/>
    <w:tmpl w:val="FE0C9E6C"/>
    <w:lvl w:ilvl="0" w:tplc="C1AEE8FE">
      <w:start w:val="1"/>
      <w:numFmt w:val="bullet"/>
      <w:lvlText w:val=""/>
      <w:lvlPicBulletId w:val="0"/>
      <w:lvlJc w:val="left"/>
      <w:pPr>
        <w:ind w:left="72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C5E48"/>
    <w:multiLevelType w:val="hybridMultilevel"/>
    <w:tmpl w:val="6D80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8"/>
  </w:num>
  <w:num w:numId="14">
    <w:abstractNumId w:val="19"/>
  </w:num>
  <w:num w:numId="15">
    <w:abstractNumId w:val="20"/>
  </w:num>
  <w:num w:numId="16">
    <w:abstractNumId w:val="21"/>
  </w:num>
  <w:num w:numId="17">
    <w:abstractNumId w:val="22"/>
  </w:num>
  <w:num w:numId="18">
    <w:abstractNumId w:val="15"/>
  </w:num>
  <w:num w:numId="19">
    <w:abstractNumId w:val="13"/>
  </w:num>
  <w:num w:numId="20">
    <w:abstractNumId w:val="11"/>
  </w:num>
  <w:num w:numId="21">
    <w:abstractNumId w:val="17"/>
  </w:num>
  <w:num w:numId="22">
    <w:abstractNumId w:val="12"/>
  </w:num>
  <w:num w:numId="23">
    <w:abstractNumId w:val="14"/>
  </w:num>
  <w:num w:numId="2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34329"/>
    <w:rsid w:val="00043D7F"/>
    <w:rsid w:val="000C2633"/>
    <w:rsid w:val="000D77C1"/>
    <w:rsid w:val="00102571"/>
    <w:rsid w:val="00144328"/>
    <w:rsid w:val="0018053D"/>
    <w:rsid w:val="001A40E4"/>
    <w:rsid w:val="001B2073"/>
    <w:rsid w:val="001C09BA"/>
    <w:rsid w:val="001C33CD"/>
    <w:rsid w:val="001C424A"/>
    <w:rsid w:val="001E59CF"/>
    <w:rsid w:val="00291ECF"/>
    <w:rsid w:val="002A3D32"/>
    <w:rsid w:val="002B588E"/>
    <w:rsid w:val="002F1DBC"/>
    <w:rsid w:val="002F1DCF"/>
    <w:rsid w:val="00307343"/>
    <w:rsid w:val="00311612"/>
    <w:rsid w:val="003241AA"/>
    <w:rsid w:val="00335C74"/>
    <w:rsid w:val="00340DF9"/>
    <w:rsid w:val="00342CDD"/>
    <w:rsid w:val="00363A6A"/>
    <w:rsid w:val="00430034"/>
    <w:rsid w:val="004A1643"/>
    <w:rsid w:val="004E1A15"/>
    <w:rsid w:val="005141FD"/>
    <w:rsid w:val="00521A90"/>
    <w:rsid w:val="005443BE"/>
    <w:rsid w:val="0056302B"/>
    <w:rsid w:val="005E3543"/>
    <w:rsid w:val="006228EE"/>
    <w:rsid w:val="00635407"/>
    <w:rsid w:val="0066002F"/>
    <w:rsid w:val="00673917"/>
    <w:rsid w:val="006A0C25"/>
    <w:rsid w:val="00707A10"/>
    <w:rsid w:val="00711167"/>
    <w:rsid w:val="00761239"/>
    <w:rsid w:val="00795023"/>
    <w:rsid w:val="007D476B"/>
    <w:rsid w:val="00802707"/>
    <w:rsid w:val="008156CB"/>
    <w:rsid w:val="008527F0"/>
    <w:rsid w:val="0085362B"/>
    <w:rsid w:val="008A6F05"/>
    <w:rsid w:val="008D6FB2"/>
    <w:rsid w:val="00940546"/>
    <w:rsid w:val="009541C6"/>
    <w:rsid w:val="00973885"/>
    <w:rsid w:val="00974AEA"/>
    <w:rsid w:val="00991989"/>
    <w:rsid w:val="009C7DE8"/>
    <w:rsid w:val="009D362F"/>
    <w:rsid w:val="00A63436"/>
    <w:rsid w:val="00A670F2"/>
    <w:rsid w:val="00B00B13"/>
    <w:rsid w:val="00B242F6"/>
    <w:rsid w:val="00B36660"/>
    <w:rsid w:val="00B42047"/>
    <w:rsid w:val="00B47B3D"/>
    <w:rsid w:val="00B8392C"/>
    <w:rsid w:val="00BC7D19"/>
    <w:rsid w:val="00C07439"/>
    <w:rsid w:val="00C26D0F"/>
    <w:rsid w:val="00C5493D"/>
    <w:rsid w:val="00C97885"/>
    <w:rsid w:val="00CA1C12"/>
    <w:rsid w:val="00CA7DE2"/>
    <w:rsid w:val="00D23CC3"/>
    <w:rsid w:val="00D7348B"/>
    <w:rsid w:val="00D76417"/>
    <w:rsid w:val="00DA2EA0"/>
    <w:rsid w:val="00E00E9F"/>
    <w:rsid w:val="00E35F96"/>
    <w:rsid w:val="00E413E2"/>
    <w:rsid w:val="00E553AA"/>
    <w:rsid w:val="00EA0EB4"/>
    <w:rsid w:val="00EB0DD1"/>
    <w:rsid w:val="00F13C16"/>
    <w:rsid w:val="00F23889"/>
    <w:rsid w:val="00F37398"/>
    <w:rsid w:val="00F42096"/>
    <w:rsid w:val="00F5388D"/>
    <w:rsid w:val="00F56D44"/>
    <w:rsid w:val="00F73A09"/>
    <w:rsid w:val="00F81751"/>
    <w:rsid w:val="00FB0614"/>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2A3D32"/>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2A3D32"/>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18595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820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5</cp:revision>
  <dcterms:created xsi:type="dcterms:W3CDTF">2025-10-20T10:35:00Z</dcterms:created>
  <dcterms:modified xsi:type="dcterms:W3CDTF">2025-11-06T16:19:00Z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