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75AEA5"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cyan"/>
          <w:lang w:eastAsia="en-GB"/>
        </w:rPr>
        <w:t>For Associate Professorships (Clinical)</w:t>
      </w:r>
    </w:p>
    <w:p w14:paraId="3BB9AC09"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yellow"/>
          <w:lang w:eastAsia="en-GB"/>
        </w:rPr>
        <w:t>Note: sections highlighted in yellow may need to be edited or removed by college or department; sections highlighted in blue give guidance on drafting and should be removed from the final version</w:t>
      </w:r>
      <w:r>
        <w:rPr>
          <w:rFonts w:eastAsia="Times New Roman" w:cs="Times New Roman"/>
          <w:b/>
          <w:bCs/>
          <w:i/>
          <w:lang w:eastAsia="en-GB"/>
        </w:rPr>
        <w:t>.</w:t>
      </w:r>
    </w:p>
    <w:p w14:paraId="5D09A2AB"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sz w:val="32"/>
          <w:szCs w:val="32"/>
          <w:lang w:eastAsia="en-GB"/>
        </w:rPr>
        <w:t>Job Description and Selection Criteria</w:t>
      </w:r>
      <w:r>
        <w:rPr>
          <w:rFonts w:eastAsia="Times New Roman" w:cs="Times New Roman"/>
          <w:b/>
          <w:bCs/>
          <w:i/>
          <w:lang w:eastAsia="en-GB"/>
        </w:rPr>
        <w:t xml:space="preserve">  </w:t>
      </w:r>
    </w:p>
    <w:tbl>
      <w:tblPr>
        <w:tblW w:w="0" w:type="auto"/>
        <w:tblInd w:w="108" w:type="dxa"/>
        <w:tblLayout w:type="fixed"/>
        <w:tblLook w:val="0000" w:firstRow="0" w:lastRow="0" w:firstColumn="0" w:lastColumn="0" w:noHBand="0" w:noVBand="0"/>
      </w:tblPr>
      <w:tblGrid>
        <w:gridCol w:w="2516"/>
        <w:gridCol w:w="6805"/>
      </w:tblGrid>
      <w:tr w:rsidR="00B06565" w14:paraId="38C3857D" w14:textId="77777777">
        <w:tc>
          <w:tcPr>
            <w:tcW w:w="2516" w:type="dxa"/>
            <w:tcBorders>
              <w:top w:val="single" w:sz="4" w:space="0" w:color="000000"/>
              <w:bottom w:val="single" w:sz="4" w:space="0" w:color="000000"/>
              <w:right w:val="single" w:sz="4" w:space="0" w:color="000000"/>
            </w:tcBorders>
            <w:shd w:val="clear" w:color="auto" w:fill="D9D9D9"/>
            <w:vAlign w:val="center"/>
          </w:tcPr>
          <w:p w14:paraId="55B26C50"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Post</w:t>
            </w:r>
          </w:p>
        </w:tc>
        <w:tc>
          <w:tcPr>
            <w:tcW w:w="6805" w:type="dxa"/>
            <w:tcBorders>
              <w:top w:val="single" w:sz="4" w:space="0" w:color="000000"/>
              <w:left w:val="single" w:sz="4" w:space="0" w:color="000000"/>
              <w:bottom w:val="single" w:sz="4" w:space="0" w:color="000000"/>
            </w:tcBorders>
            <w:shd w:val="clear" w:color="auto" w:fill="auto"/>
            <w:vAlign w:val="center"/>
          </w:tcPr>
          <w:p w14:paraId="38F20C02"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p>
        </w:tc>
      </w:tr>
      <w:tr w:rsidR="00B06565" w14:paraId="1A23485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FE4E14E"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shd w:val="clear" w:color="auto" w:fill="auto"/>
            <w:vAlign w:val="center"/>
          </w:tcPr>
          <w:p w14:paraId="4AA43F75"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327EDE6E" w14:textId="77777777">
        <w:tc>
          <w:tcPr>
            <w:tcW w:w="2516" w:type="dxa"/>
            <w:tcBorders>
              <w:top w:val="single" w:sz="4" w:space="0" w:color="000000"/>
              <w:bottom w:val="single" w:sz="4" w:space="0" w:color="000000"/>
              <w:right w:val="single" w:sz="4" w:space="0" w:color="000000"/>
            </w:tcBorders>
            <w:shd w:val="clear" w:color="auto" w:fill="D9D9D9"/>
            <w:vAlign w:val="center"/>
          </w:tcPr>
          <w:p w14:paraId="569B0D77"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shd w:val="clear" w:color="auto" w:fill="auto"/>
            <w:vAlign w:val="center"/>
          </w:tcPr>
          <w:p w14:paraId="15608299"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B06565" w14:paraId="43925405" w14:textId="77777777">
        <w:tc>
          <w:tcPr>
            <w:tcW w:w="2516" w:type="dxa"/>
            <w:tcBorders>
              <w:top w:val="single" w:sz="4" w:space="0" w:color="000000"/>
              <w:bottom w:val="single" w:sz="4" w:space="0" w:color="000000"/>
              <w:right w:val="single" w:sz="4" w:space="0" w:color="000000"/>
            </w:tcBorders>
            <w:shd w:val="clear" w:color="auto" w:fill="D9D9D9"/>
            <w:vAlign w:val="center"/>
          </w:tcPr>
          <w:p w14:paraId="4827FA4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shd w:val="clear" w:color="auto" w:fill="auto"/>
            <w:vAlign w:val="center"/>
          </w:tcPr>
          <w:p w14:paraId="40BA3BBB"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11A363AA"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5FAE0A8C"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shd w:val="clear" w:color="auto" w:fill="auto"/>
            <w:vAlign w:val="center"/>
          </w:tcPr>
          <w:p w14:paraId="32D788AF" w14:textId="77777777" w:rsidR="00B06565" w:rsidRDefault="00B06565">
            <w:pPr>
              <w:widowControl w:val="0"/>
              <w:tabs>
                <w:tab w:val="left" w:pos="576"/>
                <w:tab w:val="left" w:pos="1152"/>
                <w:tab w:val="left" w:pos="1728"/>
                <w:tab w:val="left" w:pos="5760"/>
              </w:tabs>
              <w:spacing w:after="100" w:line="240" w:lineRule="atLeast"/>
            </w:pPr>
            <w:r>
              <w:rPr>
                <w:rFonts w:eastAsia="Times New Roman" w:cs="Times New Roman"/>
                <w:b/>
              </w:rPr>
              <w:t>Permanent upon completion of a successful review. The review is conducted during the first 5 years.</w:t>
            </w:r>
          </w:p>
        </w:tc>
      </w:tr>
      <w:tr w:rsidR="00B06565" w14:paraId="01A82466"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44332C2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Salary</w:t>
            </w:r>
          </w:p>
        </w:tc>
        <w:tc>
          <w:tcPr>
            <w:tcW w:w="6805" w:type="dxa"/>
            <w:tcBorders>
              <w:top w:val="single" w:sz="4" w:space="0" w:color="000000"/>
              <w:left w:val="single" w:sz="4" w:space="0" w:color="000000"/>
              <w:bottom w:val="single" w:sz="4" w:space="0" w:color="000000"/>
            </w:tcBorders>
            <w:shd w:val="clear" w:color="auto" w:fill="auto"/>
            <w:vAlign w:val="center"/>
          </w:tcPr>
          <w:p w14:paraId="7A3295C2" w14:textId="77777777" w:rsidR="00B06565" w:rsidRDefault="00B06565">
            <w:pPr>
              <w:widowControl w:val="0"/>
              <w:tabs>
                <w:tab w:val="left" w:pos="576"/>
                <w:tab w:val="left" w:pos="1152"/>
                <w:tab w:val="left" w:pos="1728"/>
                <w:tab w:val="left" w:pos="5760"/>
              </w:tabs>
              <w:spacing w:after="0" w:line="240" w:lineRule="atLeast"/>
            </w:pPr>
            <w:r>
              <w:rPr>
                <w:rFonts w:eastAsia="Times New Roman" w:cs="Times New Roman"/>
                <w:i/>
                <w:highlight w:val="yellow"/>
                <w:lang w:eastAsia="en-GB"/>
              </w:rPr>
              <w:t>give combined salary range</w:t>
            </w:r>
          </w:p>
        </w:tc>
      </w:tr>
    </w:tbl>
    <w:p w14:paraId="2F041B5C" w14:textId="77777777" w:rsidR="00963742" w:rsidRDefault="00963742">
      <w:pPr>
        <w:tabs>
          <w:tab w:val="left" w:pos="576"/>
          <w:tab w:val="left" w:pos="1152"/>
          <w:tab w:val="left" w:pos="1728"/>
          <w:tab w:val="left" w:pos="5760"/>
        </w:tabs>
        <w:spacing w:after="120" w:line="240" w:lineRule="atLeast"/>
        <w:jc w:val="both"/>
        <w:rPr>
          <w:rFonts w:eastAsia="Times New Roman" w:cs="Times New Roman"/>
          <w:i/>
          <w:szCs w:val="24"/>
          <w:highlight w:val="cyan"/>
          <w:lang w:eastAsia="en-GB"/>
        </w:rPr>
      </w:pPr>
    </w:p>
    <w:p w14:paraId="65C514AA" w14:textId="4F7AA476"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Overview of the post</w:t>
      </w:r>
    </w:p>
    <w:p w14:paraId="54B6BA07"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 Clinical Associate Professor of </w:t>
      </w:r>
      <w:r>
        <w:rPr>
          <w:rFonts w:eastAsia="Times New Roman" w:cs="Times New Roman"/>
          <w:highlight w:val="yellow"/>
          <w:lang w:eastAsia="en-GB"/>
        </w:rPr>
        <w:t>XX</w:t>
      </w:r>
      <w:r>
        <w:rPr>
          <w:rFonts w:eastAsia="Times New Roman" w:cs="Times New Roman"/>
          <w:lang w:eastAsia="en-GB"/>
        </w:rPr>
        <w:t xml:space="preserve"> </w:t>
      </w:r>
    </w:p>
    <w:p w14:paraId="010B6EDF"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This is a clinical post and you must be medically qualified. For the duration of this University academic post, it is expected that you will maintain an honorary consultant contract and for this you will need to maintain registration with the GMC with a licence to practise and be either on the Specialist Register or the General Practitioner Register as appropriate.</w:t>
      </w:r>
    </w:p>
    <w:p w14:paraId="2EA909B3"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25E5E3B5" w14:textId="77777777" w:rsidR="00B06565" w:rsidRDefault="00B06565">
      <w:pPr>
        <w:tabs>
          <w:tab w:val="left" w:pos="567"/>
          <w:tab w:val="left" w:pos="1134"/>
          <w:tab w:val="left" w:pos="1701"/>
          <w:tab w:val="left" w:pos="1728"/>
          <w:tab w:val="left" w:pos="5670"/>
          <w:tab w:val="left" w:pos="5760"/>
          <w:tab w:val="left" w:pos="9072"/>
        </w:tabs>
        <w:spacing w:after="240" w:line="240" w:lineRule="atLeast"/>
        <w:jc w:val="both"/>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2A7BACDE" w14:textId="74F5EC7C"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The role o</w:t>
      </w:r>
      <w:r w:rsidR="00357F2D">
        <w:rPr>
          <w:rFonts w:eastAsia="Times New Roman" w:cs="Times New Roman"/>
          <w:b/>
          <w:sz w:val="28"/>
          <w:szCs w:val="28"/>
          <w:lang w:eastAsia="en-GB"/>
        </w:rPr>
        <w:t>f Associate Professor at Oxford</w:t>
      </w:r>
    </w:p>
    <w:p w14:paraId="65A39D42" w14:textId="5B6091B9" w:rsidR="00B06565" w:rsidRDefault="00B06565">
      <w:pPr>
        <w:tabs>
          <w:tab w:val="left" w:pos="576"/>
          <w:tab w:val="left" w:pos="1152"/>
          <w:tab w:val="left" w:pos="1728"/>
          <w:tab w:val="left" w:pos="5760"/>
        </w:tabs>
        <w:spacing w:after="120" w:line="240" w:lineRule="atLeast"/>
        <w:jc w:val="both"/>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50D4DA4C"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Associate Professors are full members of University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0C76FFA"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w:t>
      </w:r>
      <w:r>
        <w:rPr>
          <w:rFonts w:eastAsia="Times New Roman" w:cs="Arial"/>
          <w:szCs w:val="24"/>
          <w:lang w:eastAsia="en-GB"/>
        </w:rPr>
        <w:lastRenderedPageBreak/>
        <w:t xml:space="preserve">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4E1F7F8B" w14:textId="77777777" w:rsidR="00B06565" w:rsidRDefault="00B06565">
      <w:pPr>
        <w:tabs>
          <w:tab w:val="left" w:pos="576"/>
          <w:tab w:val="left" w:pos="1152"/>
          <w:tab w:val="left" w:pos="1728"/>
          <w:tab w:val="left" w:pos="5760"/>
        </w:tabs>
        <w:spacing w:after="120" w:line="240" w:lineRule="auto"/>
        <w:jc w:val="both"/>
      </w:pPr>
      <w:r>
        <w:rPr>
          <w:rFonts w:eastAsia="Times New Roman" w:cs="Arial"/>
          <w:color w:val="000000"/>
          <w:lang w:eastAsia="en-GB"/>
        </w:rPr>
        <w:t>Oxford offers many opportunities for professional development in research and teaching. Associate Professors may apply for the title of full Professor in annual exercises. In exceptional cases, the title of full Professor may be awarded on appointment.</w:t>
      </w:r>
    </w:p>
    <w:p w14:paraId="296CDA67" w14:textId="77777777" w:rsidR="00B06565" w:rsidRDefault="00B06565">
      <w:pPr>
        <w:tabs>
          <w:tab w:val="left" w:pos="576"/>
          <w:tab w:val="left" w:pos="1152"/>
          <w:tab w:val="left" w:pos="1728"/>
          <w:tab w:val="left" w:pos="5760"/>
        </w:tabs>
        <w:spacing w:after="240" w:line="240" w:lineRule="auto"/>
        <w:jc w:val="both"/>
      </w:pPr>
      <w:r>
        <w:rPr>
          <w:rFonts w:eastAsia="Times New Roman" w:cs="Arial"/>
          <w:szCs w:val="24"/>
          <w:lang w:eastAsia="en-GB"/>
        </w:rPr>
        <w:t xml:space="preserve">Appointments are confirmed as permanent on successful completion of a review during the first five years. The vast majority of Associate Professors successfully </w:t>
      </w:r>
      <w:proofErr w:type="gramStart"/>
      <w:r>
        <w:rPr>
          <w:rFonts w:eastAsia="Times New Roman" w:cs="Arial"/>
          <w:szCs w:val="24"/>
          <w:lang w:eastAsia="en-GB"/>
        </w:rPr>
        <w:t>complete</w:t>
      </w:r>
      <w:proofErr w:type="gramEnd"/>
      <w:r>
        <w:rPr>
          <w:rFonts w:eastAsia="Times New Roman" w:cs="Arial"/>
          <w:szCs w:val="24"/>
          <w:lang w:eastAsia="en-GB"/>
        </w:rPr>
        <w:t xml:space="preserve"> this initial review. </w:t>
      </w:r>
    </w:p>
    <w:p w14:paraId="50037244"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Duties of the post </w:t>
      </w:r>
    </w:p>
    <w:p w14:paraId="2F43742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lang w:eastAsia="en-GB"/>
        </w:rPr>
        <w:t>The main duties of the post are as follows:</w:t>
      </w:r>
    </w:p>
    <w:p w14:paraId="49CC6AD0"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Times New Roman"/>
          <w:b/>
          <w:bCs/>
          <w:i/>
          <w:kern w:val="2"/>
          <w:sz w:val="24"/>
          <w:szCs w:val="24"/>
        </w:rPr>
        <w:t>Teaching and Research</w:t>
      </w:r>
    </w:p>
    <w:p w14:paraId="422A9B8F"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highlight w:val="yellow"/>
          <w:lang w:eastAsia="en-GB"/>
        </w:rPr>
        <w:t>Insert main duties here</w:t>
      </w:r>
    </w:p>
    <w:p w14:paraId="779E894C"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18062C56"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3FDF9F4E"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i/>
          <w:highlight w:val="cyan"/>
          <w:lang w:eastAsia="en-GB"/>
        </w:rPr>
        <w:t>NB list the duties without using the term “NTF” as this is Oxford “jargon” which should be avoided in FPs.</w:t>
      </w:r>
    </w:p>
    <w:p w14:paraId="00EF58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
          <w:bCs/>
          <w:i/>
          <w:sz w:val="24"/>
          <w:szCs w:val="24"/>
          <w:lang w:eastAsia="en-GB"/>
        </w:rPr>
        <w:t>Clinical</w:t>
      </w:r>
    </w:p>
    <w:p w14:paraId="792E14F9"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lang w:eastAsia="en-GB"/>
        </w:rPr>
        <w:t>You will undertake clinical, administrative and other hospital duties as agreed by the divisional board and the NHS. A draft job plan is attached as Annexe A.</w:t>
      </w:r>
    </w:p>
    <w:p w14:paraId="77E77B42" w14:textId="77777777" w:rsidR="00B06565" w:rsidRDefault="00B06565">
      <w:pPr>
        <w:tabs>
          <w:tab w:val="left" w:pos="576"/>
          <w:tab w:val="left" w:pos="1152"/>
          <w:tab w:val="left" w:pos="1701"/>
          <w:tab w:val="left" w:pos="1728"/>
          <w:tab w:val="left" w:pos="5670"/>
          <w:tab w:val="left" w:pos="5760"/>
          <w:tab w:val="left" w:pos="9072"/>
        </w:tabs>
        <w:spacing w:after="0" w:line="240" w:lineRule="auto"/>
        <w:jc w:val="both"/>
      </w:pPr>
      <w:r>
        <w:rPr>
          <w:rFonts w:eastAsia="Times New Roman" w:cs="Times New Roman"/>
          <w:b/>
          <w:bCs/>
          <w:i/>
          <w:kern w:val="2"/>
          <w:highlight w:val="yellow"/>
        </w:rPr>
        <w:t>Hazard-specific / Safety-critical duties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0670807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24FC7D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0572893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cyan"/>
        </w:rPr>
        <w:t xml:space="preserve">  [Delete as appropriate:]</w:t>
      </w:r>
    </w:p>
    <w:p w14:paraId="160622B3"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at heights</w:t>
      </w:r>
    </w:p>
    <w:p w14:paraId="046DF736"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Night working (11pm-6am)</w:t>
      </w:r>
    </w:p>
    <w:p w14:paraId="09B17F5A"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Lone Working</w:t>
      </w:r>
    </w:p>
    <w:p w14:paraId="796F6407"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hot or cold environments</w:t>
      </w:r>
    </w:p>
    <w:p w14:paraId="415D538F"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Driving on University business</w:t>
      </w:r>
    </w:p>
    <w:p w14:paraId="345B67E5"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Ionising Radiation</w:t>
      </w:r>
    </w:p>
    <w:p w14:paraId="31AD98F4"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Open food handling</w:t>
      </w:r>
    </w:p>
    <w:p w14:paraId="6BD19D88"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 xml:space="preserve">Working with category 3b or 4 </w:t>
      </w:r>
      <w:proofErr w:type="gramStart"/>
      <w:r>
        <w:rPr>
          <w:rFonts w:eastAsia="Times New Roman" w:cs="Times New Roman"/>
          <w:bCs/>
          <w:kern w:val="2"/>
          <w:highlight w:val="yellow"/>
        </w:rPr>
        <w:t>lasers  (</w:t>
      </w:r>
      <w:proofErr w:type="gramEnd"/>
      <w:r w:rsidR="00963742">
        <w:fldChar w:fldCharType="begin"/>
      </w:r>
      <w:r w:rsidR="00963742">
        <w:instrText xml:space="preserve"> HYPERLINK "https://safety.admin.ox.ac.uk/laser-safety" </w:instrText>
      </w:r>
      <w:r w:rsidR="00963742">
        <w:fldChar w:fldCharType="separate"/>
      </w:r>
      <w:r>
        <w:rPr>
          <w:rStyle w:val="Hyperlink"/>
          <w:rFonts w:eastAsia="Times New Roman" w:cs="Times New Roman"/>
          <w:bCs/>
          <w:kern w:val="2"/>
          <w:highlight w:val="yellow"/>
        </w:rPr>
        <w:t>laser safety class</w:t>
      </w:r>
      <w:r w:rsidR="00963742">
        <w:rPr>
          <w:rStyle w:val="Hyperlink"/>
          <w:rFonts w:eastAsia="Times New Roman" w:cs="Times New Roman"/>
          <w:bCs/>
          <w:kern w:val="2"/>
          <w:highlight w:val="yellow"/>
        </w:rPr>
        <w:fldChar w:fldCharType="end"/>
      </w:r>
      <w:r>
        <w:rPr>
          <w:rFonts w:eastAsia="Times New Roman" w:cs="Times New Roman"/>
          <w:bCs/>
          <w:kern w:val="2"/>
          <w:highlight w:val="yellow"/>
        </w:rPr>
        <w:t>)</w:t>
      </w:r>
    </w:p>
    <w:p w14:paraId="639562E4" w14:textId="77777777" w:rsidR="00B06565" w:rsidRDefault="00B06565">
      <w:pPr>
        <w:numPr>
          <w:ilvl w:val="0"/>
          <w:numId w:val="4"/>
        </w:num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7" w:history="1">
        <w:r>
          <w:rPr>
            <w:rStyle w:val="Hyperlink"/>
            <w:rFonts w:eastAsia="Times New Roman" w:cs="Times New Roman"/>
            <w:bCs/>
            <w:kern w:val="2"/>
            <w:highlight w:val="yellow"/>
          </w:rPr>
          <w:t>Hazard Group 3 pathogens</w:t>
        </w:r>
      </w:hyperlink>
    </w:p>
    <w:p w14:paraId="74FFA1A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blood, human products and human tissues</w:t>
      </w:r>
    </w:p>
    <w:p w14:paraId="0DE9D2A0"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clinical areas with direct contact with patients (NOT administrative roles)</w:t>
      </w:r>
    </w:p>
    <w:p w14:paraId="5E41EBE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220434C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with any substance which has any of the following pictograms on their MSDS:</w:t>
      </w:r>
    </w:p>
    <w:p w14:paraId="166A1FD9" w14:textId="7454E2A8" w:rsidR="00B06565" w:rsidRDefault="00B06565">
      <w:p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 </w:t>
      </w:r>
      <w:r w:rsidR="00055EE7">
        <w:rPr>
          <w:noProof/>
          <w:lang w:eastAsia="en-GB"/>
        </w:rPr>
        <w:drawing>
          <wp:inline distT="0" distB="0" distL="0" distR="0" wp14:anchorId="15B53ABC" wp14:editId="1E45BC48">
            <wp:extent cx="336550" cy="336550"/>
            <wp:effectExtent l="19050" t="19050" r="635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649AF119" wp14:editId="0825BD9D">
            <wp:extent cx="336550" cy="336550"/>
            <wp:effectExtent l="19050" t="19050" r="635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27202BC4" wp14:editId="15118B6A">
            <wp:extent cx="336550" cy="336550"/>
            <wp:effectExtent l="19050" t="19050" r="6350" b="63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183BD652" wp14:editId="0C245D38">
            <wp:extent cx="336550" cy="336550"/>
            <wp:effectExtent l="19050" t="1905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p>
    <w:p w14:paraId="005481F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lastRenderedPageBreak/>
        <w:t>Travel outside of Europe or North America on University Business</w:t>
      </w:r>
    </w:p>
    <w:p w14:paraId="450B2BD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589E812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This job includes the following duties which will require additional security pre-employment checks:</w:t>
      </w:r>
    </w:p>
    <w:p w14:paraId="53CE4C93"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2C5C8A35" w14:textId="77777777" w:rsidR="00B06565" w:rsidRDefault="00B06565">
      <w:pPr>
        <w:keepNext/>
        <w:numPr>
          <w:ilvl w:val="0"/>
          <w:numId w:val="3"/>
        </w:numPr>
        <w:tabs>
          <w:tab w:val="left" w:pos="576"/>
          <w:tab w:val="left" w:pos="1152"/>
          <w:tab w:val="left" w:pos="1728"/>
          <w:tab w:val="left" w:pos="5760"/>
        </w:tabs>
        <w:spacing w:after="0" w:line="240" w:lineRule="atLeast"/>
      </w:pPr>
      <w:r>
        <w:rPr>
          <w:rFonts w:eastAsia="Times New Roman" w:cs="Times New Roman"/>
          <w:bCs/>
          <w:kern w:val="2"/>
          <w:highlight w:val="cyan"/>
        </w:rPr>
        <w:t>List the particular duties associated with the required security pre-employment checks</w:t>
      </w:r>
    </w:p>
    <w:p w14:paraId="752ECED2"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C137A4"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 xml:space="preserve">The following check(s) will be required: </w:t>
      </w:r>
    </w:p>
    <w:p w14:paraId="5280510A"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B1CAE5" w14:textId="77777777" w:rsidR="00B06565" w:rsidRDefault="00B06565">
      <w:pPr>
        <w:keepNext/>
        <w:numPr>
          <w:ilvl w:val="0"/>
          <w:numId w:val="2"/>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02C17A01"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53721E6D"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University security screening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5C061FED"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lang w:eastAsia="en-GB"/>
        </w:rPr>
      </w:pPr>
    </w:p>
    <w:p w14:paraId="7203C04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Selection criteria</w:t>
      </w:r>
      <w:r>
        <w:rPr>
          <w:rFonts w:eastAsia="Times New Roman" w:cs="Arial"/>
          <w:sz w:val="28"/>
          <w:szCs w:val="28"/>
          <w:lang w:eastAsia="en-GB"/>
        </w:rPr>
        <w:t xml:space="preserve"> </w:t>
      </w:r>
    </w:p>
    <w:p w14:paraId="14F372CE" w14:textId="77777777" w:rsidR="00B06565" w:rsidRDefault="00B06565">
      <w:pPr>
        <w:keepNext/>
        <w:tabs>
          <w:tab w:val="left" w:pos="576"/>
          <w:tab w:val="left" w:pos="1152"/>
          <w:tab w:val="left" w:pos="1728"/>
          <w:tab w:val="left" w:pos="5760"/>
        </w:tabs>
        <w:spacing w:after="120" w:line="240" w:lineRule="auto"/>
        <w:jc w:val="both"/>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5A87FF9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2E65D50C" w14:textId="77777777" w:rsidR="00B06565" w:rsidRDefault="00B06565">
      <w:pPr>
        <w:tabs>
          <w:tab w:val="left" w:pos="567"/>
          <w:tab w:val="left" w:pos="1134"/>
          <w:tab w:val="left" w:pos="1701"/>
          <w:tab w:val="left" w:pos="1728"/>
          <w:tab w:val="left" w:pos="5670"/>
          <w:tab w:val="left" w:pos="5760"/>
          <w:tab w:val="left" w:pos="9072"/>
        </w:tabs>
        <w:spacing w:after="240" w:line="240" w:lineRule="auto"/>
        <w:jc w:val="both"/>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13AAEAE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lang w:eastAsia="en-GB"/>
        </w:rPr>
        <w:t>Selection criteria</w:t>
      </w:r>
    </w:p>
    <w:p w14:paraId="1F01721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highlight w:val="yellow"/>
          <w:lang w:eastAsia="en-GB"/>
        </w:rPr>
        <w:t>Insert selection criteria here</w:t>
      </w:r>
    </w:p>
    <w:p w14:paraId="15828040"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4A7ECAF3"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It is important to ensure the criteria are not set too high to exclude early-career academics with strong potential. Consider how you will assess each of the selection criteria at shortlisting and/or interview stage, e.g. by consideration of CVs, supporting statements, references, interviews, presentations, etc., and include details of the assessment methods for the interview stage in the ‘how to apply’ section.</w:t>
      </w:r>
    </w:p>
    <w:p w14:paraId="7D3CB2DA" w14:textId="77777777" w:rsidR="00B06565" w:rsidRDefault="00B06565">
      <w:pPr>
        <w:tabs>
          <w:tab w:val="left" w:pos="576"/>
          <w:tab w:val="left" w:pos="1152"/>
          <w:tab w:val="left" w:pos="1728"/>
          <w:tab w:val="left" w:pos="2552"/>
          <w:tab w:val="left" w:pos="4035"/>
        </w:tabs>
        <w:spacing w:after="240" w:line="240" w:lineRule="auto"/>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2"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1CA6489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323B71D8" w14:textId="637F578E" w:rsidR="00B06565" w:rsidRDefault="00357F2D">
      <w:pPr>
        <w:tabs>
          <w:tab w:val="left" w:pos="576"/>
          <w:tab w:val="left" w:pos="1152"/>
          <w:tab w:val="left" w:pos="1728"/>
          <w:tab w:val="left" w:pos="5760"/>
        </w:tabs>
        <w:spacing w:after="240" w:line="240" w:lineRule="auto"/>
        <w:jc w:val="both"/>
      </w:pPr>
      <w:r>
        <w:rPr>
          <w:rFonts w:cs="Arial"/>
          <w:lang w:eastAsia="en-GB"/>
        </w:rPr>
        <w:t xml:space="preserve">To apply, visit </w:t>
      </w:r>
      <w:hyperlink r:id="rId13" w:history="1">
        <w:r w:rsidRPr="00466242">
          <w:rPr>
            <w:rStyle w:val="Hyperlink"/>
            <w:rFonts w:eastAsia="Times New Roman" w:cs="Arial"/>
            <w:lang w:eastAsia="en-GB"/>
          </w:rPr>
          <w:t>https://my.corehr.com/pls/uoxrecruit/erq_jobspec_details_form.jobspec?p_id=</w:t>
        </w:r>
        <w:r w:rsidRPr="00466242">
          <w:rPr>
            <w:rStyle w:val="Hyperlink"/>
            <w:rFonts w:eastAsia="Times New Roman"/>
            <w:highlight w:val="yellow"/>
            <w:lang w:eastAsia="en-GB"/>
          </w:rPr>
          <w:t>XXXXXX</w:t>
        </w:r>
      </w:hyperlink>
      <w:r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w:t>
      </w:r>
      <w:r>
        <w:rPr>
          <w:rFonts w:cs="Arial"/>
          <w:lang w:eastAsia="en-GB"/>
        </w:rPr>
        <w:lastRenderedPageBreak/>
        <w:t xml:space="preserve">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2D8B2CA8" w14:textId="77777777" w:rsidR="00B06565" w:rsidRDefault="00B06565">
      <w:pPr>
        <w:tabs>
          <w:tab w:val="left" w:pos="576"/>
          <w:tab w:val="left" w:pos="1152"/>
          <w:tab w:val="left" w:pos="1728"/>
          <w:tab w:val="left" w:pos="5760"/>
        </w:tabs>
        <w:spacing w:after="120" w:line="240" w:lineRule="auto"/>
        <w:jc w:val="both"/>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4F3D03EB"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4" w:history="1">
        <w:r>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University buildings </w:t>
      </w:r>
      <w:hyperlink r:id="rId15" w:history="1">
        <w:r>
          <w:rPr>
            <w:rStyle w:val="Hyperlink"/>
          </w:rPr>
          <w:t>https://www.accessguide.ox.ac.uk/</w:t>
        </w:r>
      </w:hyperlink>
      <w:r>
        <w:rPr>
          <w:color w:val="1F497D"/>
        </w:rPr>
        <w:t>.</w:t>
      </w:r>
    </w:p>
    <w:p w14:paraId="72CC34DF"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Customise this statement to confirm the document(s) you would like the applicant to attach, but make sure that you keep the reference to PDF. See section 1</w:t>
      </w:r>
      <w:r>
        <w:rPr>
          <w:rFonts w:eastAsia="Times New Roman" w:cs="Arial"/>
          <w:i/>
          <w:color w:val="0000FF"/>
          <w:highlight w:val="cyan"/>
          <w:u w:val="single"/>
          <w:lang w:eastAsia="en-GB"/>
        </w:rPr>
        <w:t xml:space="preserve"> of the</w:t>
      </w:r>
      <w:bookmarkStart w:id="0" w:name="_GoBack"/>
      <w:bookmarkEnd w:id="0"/>
      <w:r>
        <w:rPr>
          <w:rFonts w:eastAsia="Times New Roman" w:cs="Arial"/>
          <w:i/>
          <w:color w:val="0000FF"/>
          <w:highlight w:val="cyan"/>
          <w:u w:val="single"/>
          <w:lang w:eastAsia="en-GB"/>
        </w:rPr>
        <w:t xml:space="preserve"> How- to Guide </w:t>
      </w:r>
      <w:hyperlink r:id="rId16" w:history="1">
        <w:r>
          <w:rPr>
            <w:rStyle w:val="Hyperlink"/>
            <w:rFonts w:eastAsia="Times New Roman" w:cs="Arial"/>
            <w:i/>
            <w:highlight w:val="cyan"/>
            <w:lang w:eastAsia="en-GB"/>
          </w:rPr>
          <w:t>Prepare a vacancy for advertising</w:t>
        </w:r>
      </w:hyperlink>
      <w:r>
        <w:rPr>
          <w:rFonts w:eastAsia="Times New Roman" w:cs="Arial"/>
          <w:i/>
          <w:highlight w:val="cyan"/>
          <w:lang w:eastAsia="en-GB"/>
        </w:rPr>
        <w:t xml:space="preserve"> for guidance on selecting the appropriate application form).</w:t>
      </w:r>
    </w:p>
    <w:p w14:paraId="1F153B6F" w14:textId="7777777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0C95E4DF" w14:textId="77777777" w:rsidR="00B06565" w:rsidRDefault="00B06565">
      <w:pPr>
        <w:spacing w:after="120" w:line="240" w:lineRule="auto"/>
        <w:jc w:val="both"/>
      </w:pPr>
      <w:r>
        <w:rPr>
          <w:rFonts w:eastAsia="Times New Roman" w:cs="Arial"/>
        </w:rPr>
        <w:t xml:space="preserve">To return to the online application at any stage, please go to: </w:t>
      </w:r>
      <w:hyperlink r:id="rId17" w:history="1">
        <w:r>
          <w:rPr>
            <w:rFonts w:eastAsia="Times New Roman" w:cs="Arial"/>
            <w:color w:val="0000FF"/>
            <w:u w:val="single"/>
          </w:rPr>
          <w:t>www.recruit.ox.ac.uk</w:t>
        </w:r>
      </w:hyperlink>
      <w:r>
        <w:rPr>
          <w:rFonts w:eastAsia="Times New Roman" w:cs="Arial"/>
        </w:rPr>
        <w:t xml:space="preserve">. Please email </w:t>
      </w:r>
      <w:hyperlink r:id="rId18" w:history="1">
        <w:r>
          <w:rPr>
            <w:rFonts w:eastAsia="Times New Roman" w:cs="Arial"/>
            <w:color w:val="0000FF"/>
            <w:u w:val="single"/>
          </w:rPr>
          <w:t>recruitment.support@admin.ox.ac.uk</w:t>
        </w:r>
      </w:hyperlink>
      <w:r>
        <w:rPr>
          <w:rFonts w:eastAsia="Times New Roman" w:cs="Arial"/>
          <w:color w:val="0000FF"/>
        </w:rPr>
        <w:t xml:space="preserve"> </w:t>
      </w:r>
      <w:proofErr w:type="spellStart"/>
      <w:proofErr w:type="gramStart"/>
      <w:r>
        <w:rPr>
          <w:rFonts w:eastAsia="Times New Roman" w:cs="Arial"/>
        </w:rPr>
        <w:t>shoul.d</w:t>
      </w:r>
      <w:proofErr w:type="spellEnd"/>
      <w:proofErr w:type="gramEnd"/>
      <w:r>
        <w:rPr>
          <w:rFonts w:eastAsia="Times New Roman" w:cs="Arial"/>
        </w:rPr>
        <w:t xml:space="preserve"> you experience any difficulties using the online application system. Further help and support is available from </w:t>
      </w:r>
      <w:hyperlink r:id="rId19" w:history="1">
        <w:r>
          <w:rPr>
            <w:rStyle w:val="Hyperlink"/>
          </w:rPr>
          <w:t>https://hrsystems.admin.ox.ac.uk/recruitment-support</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6D7A06CA" w14:textId="77777777" w:rsidR="00B06565" w:rsidRDefault="00B06565">
      <w:pPr>
        <w:spacing w:after="240" w:line="240" w:lineRule="auto"/>
        <w:jc w:val="both"/>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7D637408"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6B675276"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
          <w:highlight w:val="yellow"/>
          <w:lang w:eastAsia="en-GB"/>
        </w:rPr>
        <w:t>Brief information about the department/faculty</w:t>
      </w:r>
    </w:p>
    <w:p w14:paraId="75D366EF" w14:textId="77777777" w:rsidR="00B06565" w:rsidRDefault="00B06565">
      <w:pPr>
        <w:tabs>
          <w:tab w:val="left" w:pos="576"/>
          <w:tab w:val="left" w:pos="1152"/>
          <w:tab w:val="left" w:pos="1728"/>
          <w:tab w:val="left" w:pos="5760"/>
        </w:tabs>
        <w:spacing w:after="120" w:line="240" w:lineRule="auto"/>
        <w:jc w:val="both"/>
        <w:rPr>
          <w:rFonts w:eastAsia="Times New Roman" w:cs="Times New Roman"/>
          <w:i/>
          <w:highlight w:val="cyan"/>
          <w:lang w:eastAsia="en-GB"/>
        </w:rPr>
      </w:pPr>
      <w:r>
        <w:rPr>
          <w:rFonts w:eastAsia="Times New Roman" w:cs="Times New Roman"/>
          <w:szCs w:val="24"/>
          <w:lang w:eastAsia="en-GB"/>
        </w:rPr>
        <w:t xml:space="preserve">For more information please visit: </w:t>
      </w:r>
      <w:hyperlink r:id="rId20"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A20D895"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i/>
          <w:highlight w:val="cyan"/>
          <w:lang w:eastAsia="en-GB"/>
        </w:rPr>
        <w:t xml:space="preserve">Information should be relevant, interesting and likely to be attractive to potential candidates, e.g.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6921AC69"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4BE021A5"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 xml:space="preserve">Brief information about the division(s) and relationship to the department/faculty. </w:t>
      </w:r>
    </w:p>
    <w:p w14:paraId="70778730" w14:textId="77777777" w:rsidR="00B06565" w:rsidRDefault="00B06565">
      <w:pPr>
        <w:tabs>
          <w:tab w:val="left" w:pos="576"/>
          <w:tab w:val="left" w:pos="1152"/>
          <w:tab w:val="left" w:pos="1728"/>
          <w:tab w:val="left" w:pos="5760"/>
        </w:tabs>
        <w:spacing w:after="120" w:line="240" w:lineRule="auto"/>
        <w:jc w:val="both"/>
        <w:rPr>
          <w:rFonts w:eastAsia="Times New Roman" w:cs="Arial"/>
          <w:b/>
          <w:bCs/>
          <w:sz w:val="28"/>
          <w:szCs w:val="28"/>
          <w:highlight w:val="yellow"/>
          <w:lang w:eastAsia="en-GB"/>
        </w:rPr>
      </w:pPr>
      <w:r>
        <w:rPr>
          <w:rFonts w:eastAsia="Times New Roman" w:cs="Times New Roman"/>
          <w:szCs w:val="24"/>
          <w:lang w:eastAsia="en-GB"/>
        </w:rPr>
        <w:t xml:space="preserve">For more information please visit: </w:t>
      </w:r>
      <w:hyperlink r:id="rId21"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348A2AE2"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 xml:space="preserve">X </w:t>
      </w:r>
      <w:r>
        <w:rPr>
          <w:rFonts w:eastAsia="Times New Roman" w:cs="Arial"/>
          <w:b/>
          <w:bCs/>
          <w:sz w:val="28"/>
          <w:szCs w:val="28"/>
          <w:lang w:eastAsia="en-GB"/>
        </w:rPr>
        <w:t>NHS Trust</w:t>
      </w:r>
    </w:p>
    <w:p w14:paraId="339BF00D"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Brief information about the NHS Trust.</w:t>
      </w:r>
    </w:p>
    <w:p w14:paraId="0054F54C" w14:textId="77777777" w:rsidR="00B06565" w:rsidRDefault="00B06565">
      <w:pPr>
        <w:tabs>
          <w:tab w:val="left" w:pos="576"/>
          <w:tab w:val="left" w:pos="1152"/>
          <w:tab w:val="left" w:pos="1728"/>
          <w:tab w:val="left" w:pos="5760"/>
        </w:tabs>
        <w:spacing w:after="120" w:line="240" w:lineRule="auto"/>
        <w:jc w:val="both"/>
      </w:pPr>
      <w:r>
        <w:rPr>
          <w:rFonts w:eastAsia="Times New Roman" w:cs="Arial"/>
          <w:i/>
          <w:lang w:eastAsia="en-GB"/>
        </w:rPr>
        <w:t>For more information please visit: www.</w:t>
      </w:r>
      <w:r>
        <w:rPr>
          <w:rFonts w:eastAsia="Times New Roman" w:cs="Arial"/>
          <w:i/>
          <w:highlight w:val="yellow"/>
          <w:lang w:eastAsia="en-GB"/>
        </w:rPr>
        <w:t>xxxxxx</w:t>
      </w:r>
    </w:p>
    <w:p w14:paraId="56531E87"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4DC70A8B"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
          <w:highlight w:val="cyan"/>
          <w:lang w:eastAsia="en-GB"/>
        </w:rPr>
        <w:t>Brief Information about the college.</w:t>
      </w:r>
    </w:p>
    <w:p w14:paraId="67EC5521"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lastRenderedPageBreak/>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708ABCA2" w14:textId="77777777" w:rsidR="00B06565" w:rsidRDefault="00B06565">
      <w:pPr>
        <w:tabs>
          <w:tab w:val="left" w:pos="576"/>
          <w:tab w:val="left" w:pos="1152"/>
          <w:tab w:val="left" w:pos="1728"/>
          <w:tab w:val="left" w:pos="5760"/>
        </w:tabs>
        <w:spacing w:after="240" w:line="240" w:lineRule="auto"/>
        <w:jc w:val="both"/>
      </w:pPr>
      <w:r>
        <w:rPr>
          <w:rFonts w:eastAsia="Times New Roman" w:cs="Times New Roman"/>
          <w:i/>
          <w:highlight w:val="cyan"/>
          <w:lang w:eastAsia="en-GB"/>
        </w:rPr>
        <w:t>Information should be relevant, interesting and likely to be attractive to potential candidates, e.g.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 </w:t>
      </w:r>
    </w:p>
    <w:p w14:paraId="15739767"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About the University of Oxford </w:t>
      </w:r>
    </w:p>
    <w:p w14:paraId="0E840A56"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7A8D3664" w14:textId="52E12D9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Oxford’s self-governing community of international scholars includes Professors, Associate Professors, other college tutors, senior and junior research fellows </w:t>
      </w:r>
      <w:r w:rsidR="00830AFC">
        <w:rPr>
          <w:rFonts w:eastAsia="Times New Roman" w:cs="Arial"/>
          <w:lang w:eastAsia="en-GB"/>
        </w:rPr>
        <w:t xml:space="preserve">and </w:t>
      </w:r>
      <w:r w:rsidR="00F02AAD">
        <w:rPr>
          <w:rFonts w:eastAsia="Times New Roman" w:cs="Arial"/>
          <w:lang w:eastAsia="en-GB"/>
        </w:rPr>
        <w:t>a large number of</w:t>
      </w:r>
      <w:r>
        <w:rPr>
          <w:rFonts w:eastAsia="Times New Roman" w:cs="Arial"/>
          <w:lang w:eastAsia="en-GB"/>
        </w:rPr>
        <w:t xml:space="preserve"> other University research staff. Research at Oxford combines disciplinary depth with an increasing focus on inter-disciplinary and multi-disciplinary activities addressing a rich and diverse range of issues.</w:t>
      </w:r>
    </w:p>
    <w:p w14:paraId="166CA087"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0571ACE" w14:textId="634CD628"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2" w:history="1">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xml:space="preserve">), and </w:t>
      </w:r>
      <w:r w:rsidR="00F02AAD">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08AC40C8" w14:textId="7777777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533DFA5E" w14:textId="51035C33"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 has a strong postgraduate student body </w:t>
      </w:r>
      <w:r w:rsidR="00F02AAD">
        <w:rPr>
          <w:rFonts w:eastAsia="Times New Roman" w:cs="Arial"/>
          <w:lang w:eastAsia="en-GB"/>
        </w:rPr>
        <w:t xml:space="preserve">who </w:t>
      </w:r>
      <w:r>
        <w:rPr>
          <w:rFonts w:eastAsia="Times New Roman"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0BBACD74" w14:textId="77777777" w:rsidR="00B06565" w:rsidRDefault="00B06565">
      <w:pPr>
        <w:tabs>
          <w:tab w:val="left" w:pos="576"/>
          <w:tab w:val="left" w:pos="1152"/>
          <w:tab w:val="left" w:pos="1728"/>
          <w:tab w:val="left" w:pos="5760"/>
        </w:tabs>
        <w:spacing w:after="240" w:line="240" w:lineRule="auto"/>
        <w:rPr>
          <w:rFonts w:eastAsia="Times New Roman" w:cs="Arial"/>
          <w:b/>
          <w:bCs/>
          <w:iCs/>
          <w:sz w:val="28"/>
          <w:szCs w:val="28"/>
        </w:rPr>
      </w:pPr>
      <w:r>
        <w:rPr>
          <w:rFonts w:eastAsia="Times New Roman" w:cs="Times New Roman"/>
          <w:szCs w:val="24"/>
          <w:lang w:eastAsia="en-GB"/>
        </w:rPr>
        <w:t xml:space="preserve">For more information please visit </w:t>
      </w:r>
      <w:hyperlink r:id="rId23" w:history="1">
        <w:r>
          <w:rPr>
            <w:rFonts w:eastAsia="Times New Roman" w:cs="Times New Roman"/>
            <w:color w:val="0000FF"/>
            <w:szCs w:val="24"/>
            <w:u w:val="single"/>
            <w:lang w:eastAsia="en-GB"/>
          </w:rPr>
          <w:t>www.ox.ac.uk/about/organisation</w:t>
        </w:r>
      </w:hyperlink>
    </w:p>
    <w:p w14:paraId="1868A4CC"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 xml:space="preserve">University Benefits, Terms and Conditions </w:t>
      </w:r>
    </w:p>
    <w:p w14:paraId="3B4C8277" w14:textId="77777777" w:rsidR="00906EEC" w:rsidRPr="00711138" w:rsidRDefault="00906EEC" w:rsidP="00906EEC">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0E4A95A"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0F41DC22" w14:textId="77777777" w:rsidR="00C310B8" w:rsidRDefault="00C310B8" w:rsidP="00C310B8">
      <w:pPr>
        <w:tabs>
          <w:tab w:val="left" w:pos="576"/>
          <w:tab w:val="left" w:pos="1152"/>
          <w:tab w:val="left" w:pos="1728"/>
          <w:tab w:val="left" w:pos="5760"/>
        </w:tabs>
        <w:spacing w:after="240" w:line="240" w:lineRule="auto"/>
        <w:jc w:val="both"/>
      </w:pPr>
      <w:hyperlink r:id="rId24" w:history="1">
        <w:r w:rsidRPr="00FF747E">
          <w:rPr>
            <w:rStyle w:val="Hyperlink"/>
          </w:rPr>
          <w:t>https://hr.web.ox.ac.uk/academic-staff-pay</w:t>
        </w:r>
      </w:hyperlink>
      <w:r>
        <w:t xml:space="preserve"> </w:t>
      </w:r>
    </w:p>
    <w:p w14:paraId="6CA6B055"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51C79E9F" w14:textId="77777777" w:rsidR="00C310B8" w:rsidRDefault="00C310B8" w:rsidP="00C310B8">
      <w:pPr>
        <w:tabs>
          <w:tab w:val="left" w:pos="576"/>
          <w:tab w:val="left" w:pos="1152"/>
          <w:tab w:val="left" w:pos="1728"/>
          <w:tab w:val="left" w:pos="5760"/>
        </w:tabs>
        <w:spacing w:after="240" w:line="240" w:lineRule="auto"/>
        <w:jc w:val="both"/>
      </w:pPr>
      <w:hyperlink r:id="rId25">
        <w:r>
          <w:rPr>
            <w:rStyle w:val="Hyperlink"/>
          </w:rPr>
          <w:t>https://finance.web.ox.ac.uk/uss</w:t>
        </w:r>
      </w:hyperlink>
    </w:p>
    <w:p w14:paraId="721D096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EFEDE34" w14:textId="77777777" w:rsidR="00C310B8" w:rsidRPr="0035440F" w:rsidRDefault="00C310B8" w:rsidP="00C310B8">
      <w:hyperlink r:id="rId26" w:history="1">
        <w:r w:rsidRPr="00FF747E">
          <w:rPr>
            <w:rStyle w:val="Hyperlink"/>
          </w:rPr>
          <w:t>https://governance.web.ox.ac.uk/legislation/council-regulations-4-of-2004</w:t>
        </w:r>
      </w:hyperlink>
      <w:r>
        <w:t xml:space="preserve"> </w:t>
      </w:r>
    </w:p>
    <w:p w14:paraId="729F61CE"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677811C5"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Cs/>
          <w:iCs/>
        </w:rPr>
      </w:pPr>
      <w:hyperlink r:id="rId27">
        <w:r>
          <w:rPr>
            <w:rFonts w:eastAsia="Times New Roman" w:cs="Arial"/>
            <w:bCs/>
            <w:iCs/>
            <w:color w:val="0000FF"/>
            <w:u w:val="single"/>
          </w:rPr>
          <w:t>https://hr.admin.ox.ac.uk/holding-outside-appointments</w:t>
        </w:r>
      </w:hyperlink>
      <w:r>
        <w:rPr>
          <w:rFonts w:eastAsia="Times New Roman" w:cs="Arial"/>
          <w:bCs/>
          <w:iCs/>
        </w:rPr>
        <w:t>.</w:t>
      </w:r>
    </w:p>
    <w:p w14:paraId="044EAF2D"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59A30772" w14:textId="77777777" w:rsidR="00C310B8" w:rsidRDefault="00C310B8" w:rsidP="00C310B8">
      <w:pPr>
        <w:tabs>
          <w:tab w:val="left" w:pos="576"/>
          <w:tab w:val="left" w:pos="1152"/>
          <w:tab w:val="left" w:pos="1728"/>
          <w:tab w:val="left" w:pos="5760"/>
        </w:tabs>
        <w:spacing w:after="240" w:line="240" w:lineRule="auto"/>
        <w:rPr>
          <w:rFonts w:eastAsia="Times New Roman" w:cs="Arial"/>
          <w:bCs/>
          <w:iCs/>
        </w:rPr>
      </w:pPr>
      <w:hyperlink r:id="rId28">
        <w:r>
          <w:rPr>
            <w:rStyle w:val="Hyperlink"/>
            <w:rFonts w:eastAsia="Times New Roman" w:cs="Arial"/>
            <w:bCs/>
            <w:iCs/>
          </w:rPr>
          <w:t>https://governance.admin.ox.ac.uk/legislation/council-regulations-7-of-2002</w:t>
        </w:r>
      </w:hyperlink>
      <w:r>
        <w:rPr>
          <w:rFonts w:eastAsia="Times New Roman" w:cs="Arial"/>
          <w:bCs/>
          <w:iCs/>
        </w:rPr>
        <w:t xml:space="preserve"> </w:t>
      </w:r>
    </w:p>
    <w:p w14:paraId="5E617FCC"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5D7097B7" w14:textId="77777777" w:rsidR="00C310B8" w:rsidRPr="005E7358" w:rsidRDefault="00C310B8" w:rsidP="00C310B8">
      <w:pPr>
        <w:tabs>
          <w:tab w:val="left" w:pos="576"/>
          <w:tab w:val="left" w:pos="1152"/>
          <w:tab w:val="left" w:pos="1728"/>
          <w:tab w:val="left" w:pos="5760"/>
        </w:tabs>
        <w:spacing w:after="240" w:line="240" w:lineRule="auto"/>
        <w:rPr>
          <w:rFonts w:eastAsia="Times New Roman" w:cs="Arial"/>
          <w:bCs/>
          <w:iCs/>
        </w:rPr>
      </w:pPr>
      <w:hyperlink r:id="rId29">
        <w:r>
          <w:rPr>
            <w:rStyle w:val="Hyperlink"/>
          </w:rPr>
          <w:t>https://researchsupport.admin.ox.ac.uk/governance/integrity</w:t>
        </w:r>
      </w:hyperlink>
    </w:p>
    <w:p w14:paraId="437922D1"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93995E1" w14:textId="77777777" w:rsidR="00C310B8" w:rsidRDefault="00C310B8" w:rsidP="00C310B8">
      <w:pPr>
        <w:tabs>
          <w:tab w:val="left" w:pos="576"/>
          <w:tab w:val="left" w:pos="1152"/>
          <w:tab w:val="left" w:pos="1728"/>
          <w:tab w:val="left" w:pos="5760"/>
        </w:tabs>
        <w:spacing w:after="240" w:line="240" w:lineRule="auto"/>
        <w:rPr>
          <w:rFonts w:eastAsia="Times New Roman" w:cs="Arial"/>
          <w:color w:val="0000FF"/>
          <w:u w:val="single"/>
          <w:lang w:eastAsia="en-GB"/>
        </w:rPr>
      </w:pPr>
      <w:hyperlink r:id="rId30">
        <w:r>
          <w:rPr>
            <w:rStyle w:val="Hyperlink"/>
          </w:rPr>
          <w:t>https://www.ox.ac.uk/about/organisation/governance</w:t>
        </w:r>
      </w:hyperlink>
      <w:r>
        <w:rPr>
          <w:rFonts w:eastAsia="Times New Roman" w:cs="Arial"/>
          <w:lang w:eastAsia="en-GB"/>
        </w:rPr>
        <w:t xml:space="preserve"> </w:t>
      </w:r>
      <w:r>
        <w:rPr>
          <w:rFonts w:eastAsia="Times New Roman" w:cs="Arial"/>
          <w:color w:val="0000FF"/>
          <w:u w:val="single"/>
          <w:lang w:eastAsia="en-GB"/>
        </w:rPr>
        <w:t xml:space="preserve"> </w:t>
      </w:r>
      <w:hyperlink r:id="rId31">
        <w:r>
          <w:rPr>
            <w:rStyle w:val="Hyperlink"/>
            <w:rFonts w:eastAsia="Times New Roman" w:cs="Arial"/>
            <w:color w:val="0000FF"/>
            <w:lang w:eastAsia="en-GB"/>
          </w:rPr>
          <w:t>https://governance.admin.ox.ac.uk/legislation/statute-iv-congregation</w:t>
        </w:r>
      </w:hyperlink>
      <w:r>
        <w:rPr>
          <w:rFonts w:eastAsia="Times New Roman" w:cs="Arial"/>
          <w:color w:val="0000FF"/>
          <w:u w:val="single"/>
          <w:lang w:eastAsia="en-GB"/>
        </w:rPr>
        <w:t xml:space="preserve"> </w:t>
      </w:r>
    </w:p>
    <w:p w14:paraId="5137861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5A1F3641"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Cs/>
          <w:iCs/>
        </w:rPr>
      </w:pPr>
      <w:hyperlink r:id="rId32">
        <w:r>
          <w:rPr>
            <w:rStyle w:val="Hyperlink"/>
          </w:rPr>
          <w:t>https://hr.admin.ox.ac.uk/family-leave-for-academic-staff</w:t>
        </w:r>
      </w:hyperlink>
      <w:r>
        <w:rPr>
          <w:rFonts w:eastAsia="Times New Roman" w:cs="Arial"/>
          <w:bCs/>
          <w:iCs/>
        </w:rPr>
        <w:t xml:space="preserve">.  </w:t>
      </w:r>
    </w:p>
    <w:p w14:paraId="7A715405"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Cs/>
          <w:iCs/>
        </w:rPr>
      </w:pPr>
      <w:hyperlink r:id="rId33" w:history="1">
        <w:r w:rsidRPr="00647AD6">
          <w:rPr>
            <w:rStyle w:val="Hyperlink"/>
          </w:rPr>
          <w:t>https://childcare.admin.ox.ac.uk/home</w:t>
        </w:r>
      </w:hyperlink>
      <w:r>
        <w:rPr>
          <w:rFonts w:eastAsia="Times New Roman" w:cs="Arial"/>
          <w:bCs/>
          <w:iCs/>
        </w:rPr>
        <w:t xml:space="preserve">. </w:t>
      </w:r>
    </w:p>
    <w:p w14:paraId="68B1400C" w14:textId="77777777" w:rsidR="00C310B8" w:rsidRDefault="00C310B8" w:rsidP="00C310B8">
      <w:pPr>
        <w:tabs>
          <w:tab w:val="left" w:pos="1728"/>
          <w:tab w:val="left" w:pos="5760"/>
        </w:tabs>
        <w:spacing w:after="240" w:line="240" w:lineRule="auto"/>
        <w:jc w:val="both"/>
        <w:rPr>
          <w:rFonts w:eastAsia="Times New Roman" w:cs="Arial"/>
          <w:lang w:eastAsia="en-GB"/>
        </w:rPr>
      </w:pPr>
      <w:hyperlink r:id="rId34" w:history="1">
        <w:r>
          <w:rPr>
            <w:bCs/>
            <w:iCs/>
            <w:color w:val="0000FF"/>
            <w:u w:val="single"/>
          </w:rPr>
          <w:t>https://www.newcomers.ox.ac.uk/</w:t>
        </w:r>
      </w:hyperlink>
      <w:r w:rsidRPr="000242AD">
        <w:rPr>
          <w:rFonts w:cs="Arial"/>
          <w:lang w:eastAsia="en-GB"/>
        </w:rPr>
        <w:t>.</w:t>
      </w:r>
    </w:p>
    <w:p w14:paraId="72F2EC7D"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6C677955" w14:textId="77777777" w:rsidR="00C310B8" w:rsidRDefault="00C310B8" w:rsidP="00C310B8">
      <w:pPr>
        <w:tabs>
          <w:tab w:val="left" w:pos="576"/>
          <w:tab w:val="left" w:pos="1152"/>
          <w:tab w:val="left" w:pos="1728"/>
          <w:tab w:val="left" w:pos="5760"/>
        </w:tabs>
        <w:spacing w:after="240" w:line="240" w:lineRule="auto"/>
        <w:jc w:val="both"/>
      </w:pPr>
      <w:hyperlink r:id="rId35" w:history="1">
        <w:r w:rsidRPr="00FF747E">
          <w:rPr>
            <w:rStyle w:val="Hyperlink"/>
          </w:rPr>
          <w:t>https://welcome.ox.ac.uk/</w:t>
        </w:r>
      </w:hyperlink>
      <w:r>
        <w:t xml:space="preserve"> </w:t>
      </w:r>
    </w:p>
    <w:p w14:paraId="58A6B0E2" w14:textId="77777777" w:rsidR="00C310B8" w:rsidRDefault="00C310B8" w:rsidP="00C310B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6" w:history="1">
        <w:r w:rsidRPr="00FF747E">
          <w:rPr>
            <w:rStyle w:val="Hyperlink"/>
          </w:rPr>
          <w:t>https://staffimmigration.admin.ox.ac.uk/</w:t>
        </w:r>
      </w:hyperlink>
      <w:r>
        <w:t xml:space="preserve"> </w:t>
      </w:r>
      <w:hyperlink r:id="rId37" w:history="1"/>
    </w:p>
    <w:p w14:paraId="0DDCA37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1" w:name="_Hlk74834617"/>
    </w:p>
    <w:p w14:paraId="647721FB" w14:textId="77777777" w:rsidR="00C310B8" w:rsidRPr="0035440F" w:rsidRDefault="00C310B8" w:rsidP="00C310B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8" w:anchor="collapse1094916" w:history="1">
        <w:r w:rsidRPr="00611D57">
          <w:rPr>
            <w:rStyle w:val="Hyperlink"/>
            <w:rFonts w:eastAsia="Times New Roman" w:cs="Arial"/>
            <w:highlight w:val="cyan"/>
            <w:lang w:eastAsia="en-GB"/>
          </w:rPr>
          <w:t>https://finance.admin.ox.ac.uk/relocation-scheme-arrangements#collapse1094916</w:t>
        </w:r>
      </w:hyperlink>
      <w:r w:rsidRPr="00611D57">
        <w:rPr>
          <w:rFonts w:eastAsia="Times New Roman" w:cs="Arial"/>
          <w:highlight w:val="cyan"/>
          <w:lang w:eastAsia="en-GB"/>
        </w:rPr>
        <w:t xml:space="preserve"> </w:t>
      </w:r>
    </w:p>
    <w:bookmarkEnd w:id="1"/>
    <w:p w14:paraId="495F84A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7070FF2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lang w:eastAsia="en-GB"/>
        </w:rPr>
      </w:pPr>
      <w:hyperlink r:id="rId39">
        <w:r>
          <w:rPr>
            <w:rStyle w:val="Hyperlink"/>
          </w:rPr>
          <w:t>https://edu.admin.ox.ac.uk/home</w:t>
        </w:r>
      </w:hyperlink>
      <w:r>
        <w:rPr>
          <w:rFonts w:eastAsia="Times New Roman" w:cs="Arial"/>
          <w:lang w:eastAsia="en-GB"/>
        </w:rPr>
        <w:t xml:space="preserve"> </w:t>
      </w:r>
    </w:p>
    <w:p w14:paraId="39F8E750"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Other benefits and discounts for University employees</w:t>
      </w:r>
    </w:p>
    <w:p w14:paraId="1CCEBCCF" w14:textId="77777777" w:rsidR="00C310B8" w:rsidRDefault="00C310B8" w:rsidP="00C310B8">
      <w:pPr>
        <w:tabs>
          <w:tab w:val="left" w:pos="576"/>
          <w:tab w:val="left" w:pos="1152"/>
          <w:tab w:val="left" w:pos="1728"/>
          <w:tab w:val="left" w:pos="5760"/>
        </w:tabs>
        <w:spacing w:after="240" w:line="240" w:lineRule="auto"/>
        <w:jc w:val="both"/>
      </w:pPr>
      <w:hyperlink r:id="rId40" w:history="1">
        <w:r w:rsidRPr="00FF747E">
          <w:rPr>
            <w:rStyle w:val="Hyperlink"/>
          </w:rPr>
          <w:t>https://hr.admin.ox.ac.uk/staff-benefits</w:t>
        </w:r>
      </w:hyperlink>
      <w:r>
        <w:t xml:space="preserve"> </w:t>
      </w:r>
    </w:p>
    <w:p w14:paraId="32D32F5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6ACB583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1"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1603563A"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90F9D74" w14:textId="77777777" w:rsidR="00C310B8" w:rsidRDefault="00C310B8" w:rsidP="00C310B8">
      <w:pPr>
        <w:tabs>
          <w:tab w:val="left" w:pos="576"/>
          <w:tab w:val="left" w:pos="1152"/>
          <w:tab w:val="left" w:pos="1728"/>
          <w:tab w:val="left" w:pos="5760"/>
        </w:tabs>
        <w:spacing w:after="240" w:line="240" w:lineRule="auto"/>
        <w:jc w:val="both"/>
      </w:pPr>
      <w:bookmarkStart w:id="2" w:name="_Hlk153884712"/>
      <w:r>
        <w:rPr>
          <w:rFonts w:eastAsia="Times New Roman" w:cs="Arial"/>
          <w:lang w:eastAsia="en-GB"/>
        </w:rPr>
        <w:t xml:space="preserve">The University operates an employer justified retirement age for academic posts of 30 September immediately preceding the 70th birthday. See </w:t>
      </w:r>
      <w:bookmarkEnd w:id="2"/>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07182F54" w14:textId="77777777" w:rsidR="00C310B8" w:rsidRDefault="00C310B8" w:rsidP="00C310B8">
      <w:pPr>
        <w:tabs>
          <w:tab w:val="left" w:pos="1728"/>
          <w:tab w:val="left" w:pos="5760"/>
        </w:tabs>
        <w:rPr>
          <w:rFonts w:eastAsia="Times New Roman" w:cs="Arial"/>
          <w:b/>
          <w:bCs/>
          <w:i/>
          <w:iCs/>
        </w:rPr>
      </w:pPr>
      <w:r>
        <w:rPr>
          <w:rFonts w:eastAsia="Times New Roman" w:cs="Arial"/>
          <w:b/>
          <w:bCs/>
          <w:i/>
          <w:iCs/>
        </w:rPr>
        <w:lastRenderedPageBreak/>
        <w:t>Data Privacy</w:t>
      </w:r>
    </w:p>
    <w:p w14:paraId="45DC683B" w14:textId="77777777" w:rsidR="00C310B8" w:rsidRDefault="00C310B8" w:rsidP="00C310B8">
      <w:pPr>
        <w:tabs>
          <w:tab w:val="left" w:pos="576"/>
          <w:tab w:val="left" w:pos="1152"/>
          <w:tab w:val="left" w:pos="1728"/>
          <w:tab w:val="left" w:pos="5760"/>
        </w:tabs>
        <w:spacing w:after="120" w:line="240" w:lineRule="auto"/>
        <w:rPr>
          <w:rFonts w:eastAsia="Times New Roman" w:cs="Arial"/>
          <w:lang w:eastAsia="en-GB"/>
        </w:rPr>
      </w:pPr>
      <w:hyperlink r:id="rId42">
        <w:r>
          <w:rPr>
            <w:rStyle w:val="Hyperlink"/>
          </w:rPr>
          <w:t>https://compliance.admin.ox.ac.uk/job-applicant-privacy-policy</w:t>
        </w:r>
      </w:hyperlink>
      <w:r>
        <w:rPr>
          <w:rFonts w:eastAsia="Times New Roman" w:cs="Arial"/>
          <w:lang w:eastAsia="en-GB"/>
        </w:rPr>
        <w:t>.</w:t>
      </w:r>
    </w:p>
    <w:p w14:paraId="33977A8C" w14:textId="77777777" w:rsidR="00C310B8" w:rsidRDefault="00C310B8" w:rsidP="00C310B8">
      <w:pPr>
        <w:tabs>
          <w:tab w:val="left" w:pos="576"/>
          <w:tab w:val="left" w:pos="1152"/>
          <w:tab w:val="left" w:pos="1728"/>
          <w:tab w:val="left" w:pos="5760"/>
        </w:tabs>
        <w:spacing w:after="120" w:line="240" w:lineRule="auto"/>
        <w:rPr>
          <w:rFonts w:eastAsia="Times New Roman" w:cs="Arial"/>
          <w:lang w:eastAsia="en-GB"/>
        </w:rPr>
      </w:pPr>
      <w:hyperlink r:id="rId43">
        <w:r>
          <w:rPr>
            <w:rStyle w:val="Hyperlink"/>
          </w:rPr>
          <w:t>https://compliance.admin.ox.ac.uk/data-protection-policy</w:t>
        </w:r>
      </w:hyperlink>
      <w:r>
        <w:rPr>
          <w:rFonts w:eastAsia="Times New Roman" w:cs="Arial"/>
          <w:lang w:eastAsia="en-GB"/>
        </w:rPr>
        <w:t>.</w:t>
      </w:r>
    </w:p>
    <w:p w14:paraId="23A49D6B" w14:textId="451967F8" w:rsidR="00C310B8" w:rsidRPr="00C310B8" w:rsidRDefault="00C310B8" w:rsidP="00C310B8">
      <w:pPr>
        <w:tabs>
          <w:tab w:val="left" w:pos="1728"/>
          <w:tab w:val="left" w:pos="5760"/>
        </w:tabs>
        <w:rPr>
          <w:rFonts w:eastAsia="Times New Roman" w:cs="Arial"/>
          <w:b/>
          <w:bCs/>
          <w:i/>
          <w:iCs/>
        </w:rPr>
      </w:pPr>
      <w:r w:rsidRPr="00C310B8">
        <w:rPr>
          <w:rFonts w:eastAsia="Times New Roman" w:cs="Arial"/>
          <w:b/>
          <w:bCs/>
          <w:i/>
          <w:iCs/>
        </w:rPr>
        <w:t>Pre-employment screening</w:t>
      </w:r>
    </w:p>
    <w:p w14:paraId="716AAEAB" w14:textId="58327AFA" w:rsidR="00FD20A1" w:rsidRDefault="00FD20A1" w:rsidP="00FD20A1">
      <w:pPr>
        <w:tabs>
          <w:tab w:val="left" w:pos="576"/>
          <w:tab w:val="left" w:pos="1152"/>
          <w:tab w:val="left" w:pos="1728"/>
          <w:tab w:val="left" w:pos="2552"/>
          <w:tab w:val="left" w:pos="4035"/>
          <w:tab w:val="left" w:pos="5760"/>
        </w:tabs>
        <w:spacing w:after="240" w:line="240" w:lineRule="auto"/>
        <w:jc w:val="both"/>
      </w:pPr>
      <w:r>
        <w:rPr>
          <w:rFonts w:eastAsia="Times New Roman" w:cs="Times New Roman"/>
        </w:rPr>
        <w:t xml:space="preserve">The appointment of the successful candidate will be subject to the University’s standard pre-employment screening. This will include right-to-work, proof of identity, references, a pre-employment health declaration, and any other checks as applicable to the post. We advise you to read the notes for applicants at </w:t>
      </w:r>
      <w:hyperlink r:id="rId44" w:history="1">
        <w:r>
          <w:rPr>
            <w:rStyle w:val="Hyperlink"/>
            <w:rFonts w:eastAsia="Times New Roman" w:cs="Times New Roman"/>
          </w:rPr>
          <w:t>https://jobs.ox.ac.uk/pre-employment-checks</w:t>
        </w:r>
      </w:hyperlink>
      <w:r>
        <w:rPr>
          <w:rFonts w:eastAsia="Times New Roman" w:cs="Times New Roman"/>
          <w:szCs w:val="24"/>
        </w:rPr>
        <w:t>.</w:t>
      </w:r>
    </w:p>
    <w:p w14:paraId="24BBD56D" w14:textId="66426BFD" w:rsidR="00FD20A1" w:rsidRDefault="00FD20A1" w:rsidP="00FD20A1">
      <w:pPr>
        <w:tabs>
          <w:tab w:val="left" w:pos="576"/>
          <w:tab w:val="left" w:pos="1152"/>
          <w:tab w:val="left" w:pos="1728"/>
          <w:tab w:val="left" w:pos="2552"/>
          <w:tab w:val="left" w:pos="4035"/>
          <w:tab w:val="left" w:pos="5760"/>
        </w:tabs>
        <w:spacing w:after="240" w:line="240" w:lineRule="auto"/>
        <w:jc w:val="both"/>
      </w:pPr>
      <w:r>
        <w:t>NHS Trusts will not allow honorary contract holders to commence clinical contact with patients unless documentary evidence is produced of Hepatitis B status, BCG vaccination/TB immunity, and Rubella immunity. You would therefore be required to produce such documentary evidence.</w:t>
      </w:r>
    </w:p>
    <w:p w14:paraId="3F55044B" w14:textId="77777777" w:rsidR="00FD20A1" w:rsidRDefault="00FD20A1" w:rsidP="00FD20A1">
      <w:pPr>
        <w:tabs>
          <w:tab w:val="left" w:pos="576"/>
          <w:tab w:val="left" w:pos="1152"/>
          <w:tab w:val="left" w:pos="1728"/>
          <w:tab w:val="left" w:pos="5760"/>
        </w:tabs>
        <w:spacing w:after="120" w:line="240" w:lineRule="auto"/>
        <w:jc w:val="both"/>
      </w:pPr>
      <w:r>
        <w:rPr>
          <w:rFonts w:eastAsia="Times New Roman" w:cs="Arial"/>
          <w:b/>
          <w:i/>
          <w:lang w:eastAsia="en-GB"/>
        </w:rPr>
        <w:t>Medical Defence Society</w:t>
      </w:r>
    </w:p>
    <w:p w14:paraId="3B927DF9" w14:textId="77777777" w:rsidR="00FD20A1" w:rsidRDefault="00FD20A1" w:rsidP="00FD20A1">
      <w:pPr>
        <w:jc w:val="both"/>
      </w:pPr>
      <w:r>
        <w:rPr>
          <w:rFonts w:cs="Arial"/>
          <w:color w:val="000000"/>
          <w:lang w:eastAsia="en-GB"/>
        </w:rPr>
        <w:t>You will be required to belong to a medical defence society if you are involved in private practice (see below), and it is strongly recommended that if you are not involved in private practice, you maintain at least the basic cover provided by such bodies.</w:t>
      </w:r>
    </w:p>
    <w:p w14:paraId="7DF7934B" w14:textId="77777777" w:rsidR="00FD20A1" w:rsidRDefault="00FD20A1" w:rsidP="00FD20A1">
      <w:pPr>
        <w:tabs>
          <w:tab w:val="left" w:pos="1728"/>
          <w:tab w:val="left" w:pos="5760"/>
        </w:tabs>
        <w:jc w:val="both"/>
      </w:pPr>
      <w:r>
        <w:rPr>
          <w:rFonts w:cs="Arial"/>
          <w:b/>
          <w:i/>
          <w:lang w:eastAsia="en-GB"/>
        </w:rPr>
        <w:t>Private practice</w:t>
      </w:r>
    </w:p>
    <w:p w14:paraId="1DDA9C49" w14:textId="77777777" w:rsidR="00FD20A1" w:rsidRDefault="00FD20A1" w:rsidP="00FD20A1">
      <w:pPr>
        <w:jc w:val="both"/>
      </w:pPr>
      <w:r>
        <w:rPr>
          <w:rFonts w:cs="Arial"/>
          <w:color w:val="000000"/>
          <w:lang w:eastAsia="en-GB"/>
        </w:rPr>
        <w:t>You will be permitted to engage in private practice in the hospitals in Oxford on such terms as the Medical Sciences Board may from time to time determine, provided that such private practice:</w:t>
      </w:r>
    </w:p>
    <w:p w14:paraId="66AA4FB2" w14:textId="77777777" w:rsidR="00FD20A1" w:rsidRDefault="00FD20A1" w:rsidP="00FD20A1">
      <w:pPr>
        <w:jc w:val="both"/>
      </w:pPr>
      <w:r>
        <w:rPr>
          <w:rFonts w:cs="Arial"/>
          <w:color w:val="000000"/>
          <w:lang w:eastAsia="en-GB"/>
        </w:rPr>
        <w:t>(</w:t>
      </w:r>
      <w:proofErr w:type="spellStart"/>
      <w:r>
        <w:rPr>
          <w:rFonts w:cs="Arial"/>
          <w:color w:val="000000"/>
          <w:lang w:eastAsia="en-GB"/>
        </w:rPr>
        <w:t>i</w:t>
      </w:r>
      <w:proofErr w:type="spellEnd"/>
      <w:r>
        <w:rPr>
          <w:rFonts w:cs="Arial"/>
          <w:color w:val="000000"/>
          <w:lang w:eastAsia="en-GB"/>
        </w:rPr>
        <w:t>) shall be undertaken only in your name;</w:t>
      </w:r>
    </w:p>
    <w:p w14:paraId="2EC03BD4" w14:textId="77777777" w:rsidR="00FD20A1" w:rsidRDefault="00FD20A1" w:rsidP="00FD20A1">
      <w:pPr>
        <w:spacing w:after="120" w:line="240" w:lineRule="auto"/>
        <w:jc w:val="both"/>
      </w:pPr>
      <w:r w:rsidRPr="00615F15">
        <w:rPr>
          <w:rFonts w:cs="Arial"/>
          <w:color w:val="000000"/>
          <w:lang w:eastAsia="en-GB"/>
        </w:rPr>
        <w:t>(ii) shall be subject to the same general arrangements as govern the holding of consultancies and outside appointments by university employees.</w:t>
      </w:r>
    </w:p>
    <w:p w14:paraId="709ED6F0" w14:textId="554521E7" w:rsidR="00F719C9" w:rsidRDefault="00B06565" w:rsidP="00906EEC">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br/>
      </w:r>
    </w:p>
    <w:p w14:paraId="4A85C40B" w14:textId="57EB1559" w:rsidR="00B06565" w:rsidRDefault="00B06565" w:rsidP="00906EEC">
      <w:pPr>
        <w:tabs>
          <w:tab w:val="left" w:pos="576"/>
          <w:tab w:val="left" w:pos="1152"/>
          <w:tab w:val="left" w:pos="1728"/>
          <w:tab w:val="left" w:pos="5760"/>
        </w:tabs>
        <w:spacing w:after="120" w:line="240" w:lineRule="auto"/>
        <w:jc w:val="both"/>
      </w:pPr>
      <w:r>
        <w:rPr>
          <w:rFonts w:eastAsia="Times New Roman" w:cs="Arial"/>
          <w:b/>
          <w:bCs/>
          <w:iCs/>
          <w:sz w:val="28"/>
          <w:szCs w:val="28"/>
        </w:rPr>
        <w:t>College benefits, terms and conditions</w:t>
      </w:r>
    </w:p>
    <w:p w14:paraId="08BEB88F"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
          <w:iCs/>
          <w:highlight w:val="cyan"/>
        </w:rPr>
        <w:t>Give details of college allowances (e.g. research, housing, hospitality, travel) and any other benefits and terms and conditions here</w:t>
      </w:r>
    </w:p>
    <w:p w14:paraId="17BB0245"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Offer of employment</w:t>
      </w:r>
    </w:p>
    <w:p w14:paraId="7C52CD01"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Cs/>
        </w:rPr>
        <w:t xml:space="preserve">Applications for this post will be considered by a selection committee containing representatives from the </w:t>
      </w:r>
      <w:r>
        <w:rPr>
          <w:rFonts w:eastAsia="Times New Roman" w:cs="Arial"/>
          <w:bCs/>
          <w:iCs/>
          <w:highlight w:val="yellow"/>
        </w:rPr>
        <w:t>Department of #C</w:t>
      </w:r>
      <w:r>
        <w:rPr>
          <w:rFonts w:eastAsia="Times New Roman" w:cs="Arial"/>
          <w:bCs/>
          <w:iCs/>
        </w:rPr>
        <w:t xml:space="preserve">,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NHS Trust</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p w14:paraId="0F8FAB8F" w14:textId="77777777" w:rsidR="00631C9F" w:rsidRDefault="00631C9F">
      <w:pPr>
        <w:tabs>
          <w:tab w:val="left" w:pos="576"/>
          <w:tab w:val="left" w:pos="1152"/>
          <w:tab w:val="left" w:pos="1728"/>
          <w:tab w:val="left" w:pos="5760"/>
        </w:tabs>
        <w:spacing w:after="120" w:line="240" w:lineRule="auto"/>
        <w:jc w:val="both"/>
      </w:pPr>
    </w:p>
    <w:sectPr w:rsidR="00631C9F">
      <w:footerReference w:type="default" r:id="rId45"/>
      <w:headerReference w:type="first" r:id="rId46"/>
      <w:footerReference w:type="first" r:id="rId47"/>
      <w:pgSz w:w="11906" w:h="16838"/>
      <w:pgMar w:top="1134" w:right="1080" w:bottom="1440" w:left="1080" w:header="720" w:footer="851" w:gutter="0"/>
      <w:pgNumType w:start="1"/>
      <w:cols w:space="72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BBB6" w14:textId="77777777" w:rsidR="00BA5D7C" w:rsidRDefault="00BA5D7C">
      <w:pPr>
        <w:spacing w:after="0" w:line="240" w:lineRule="auto"/>
      </w:pPr>
      <w:r>
        <w:separator/>
      </w:r>
    </w:p>
  </w:endnote>
  <w:endnote w:type="continuationSeparator" w:id="0">
    <w:p w14:paraId="5A327213" w14:textId="77777777" w:rsidR="00BA5D7C" w:rsidRDefault="00BA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589">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EA8E" w14:textId="7EAF4C94" w:rsidR="00B06565" w:rsidRDefault="00B06565">
    <w:pPr>
      <w:pStyle w:val="Footer"/>
      <w:jc w:val="center"/>
    </w:pPr>
    <w:r>
      <w:fldChar w:fldCharType="begin"/>
    </w:r>
    <w:r>
      <w:instrText xml:space="preserve"> PAGE </w:instrText>
    </w:r>
    <w:r>
      <w:fldChar w:fldCharType="separate"/>
    </w:r>
    <w:r w:rsidR="007F6589">
      <w:rPr>
        <w:noProof/>
      </w:rPr>
      <w:t>3</w:t>
    </w:r>
    <w:r>
      <w:fldChar w:fldCharType="end"/>
    </w:r>
  </w:p>
  <w:p w14:paraId="268412CB" w14:textId="292BE9B8" w:rsidR="00B06565" w:rsidRDefault="00C310B8">
    <w:pPr>
      <w:pStyle w:val="Footer"/>
    </w:pPr>
    <w:r>
      <w:t>May</w:t>
    </w:r>
    <w:r w:rsidR="002D451C">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1A2F" w14:textId="3B95ABC4" w:rsidR="00B06565" w:rsidRDefault="00AE41ED">
    <w:pPr>
      <w:pStyle w:val="Footer"/>
    </w:pPr>
    <w:r>
      <w:rPr>
        <w:noProof/>
        <w:lang w:eastAsia="en-GB"/>
      </w:rPr>
      <mc:AlternateContent>
        <mc:Choice Requires="wps">
          <w:drawing>
            <wp:anchor distT="0" distB="0" distL="114300" distR="114300" simplePos="0" relativeHeight="251660800" behindDoc="0" locked="0" layoutInCell="1" allowOverlap="1" wp14:anchorId="77EB48AE" wp14:editId="2D629F2F">
              <wp:simplePos x="0" y="0"/>
              <wp:positionH relativeFrom="column">
                <wp:posOffset>-72362</wp:posOffset>
              </wp:positionH>
              <wp:positionV relativeFrom="paragraph">
                <wp:posOffset>-55549</wp:posOffset>
              </wp:positionV>
              <wp:extent cx="6859712" cy="88357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59712" cy="883577"/>
                      </a:xfrm>
                      <a:prstGeom prst="rect">
                        <a:avLst/>
                      </a:prstGeom>
                      <a:solidFill>
                        <a:schemeClr val="lt1"/>
                      </a:solidFill>
                      <a:ln w="6350">
                        <a:noFill/>
                      </a:ln>
                    </wps:spPr>
                    <wps:txb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B48AE" id="_x0000_t202" coordsize="21600,21600" o:spt="202" path="m,l,21600r21600,l21600,xe">
              <v:stroke joinstyle="miter"/>
              <v:path gradientshapeok="t" o:connecttype="rect"/>
            </v:shapetype>
            <v:shape id="Text Box 14" o:spid="_x0000_s1028" type="#_x0000_t202" style="position:absolute;margin-left:-5.7pt;margin-top:-4.35pt;width:540.15pt;height:6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" fillcolor="white [3201]" stroked="f" strokeweight=".5pt">
              <v:textbo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B06565">
      <w:t xml:space="preserve"> </w:t>
    </w:r>
    <w:r w:rsidR="00CF3D93">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 xml:space="preserve"> </w:t>
    </w:r>
    <w:hyperlink r:id="rId8" w:history="1">
      <w:r w:rsidR="00CF3D93">
        <w:rPr>
          <w:noProof/>
          <w:lang w:eastAsia="en-GB"/>
        </w:rPr>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ab/>
        <w:t xml:space="preserve">             </w:t>
      </w:r>
    </w:hyperlink>
  </w:p>
  <w:p w14:paraId="24A434AC" w14:textId="77777777" w:rsidR="00B06565" w:rsidRDefault="00B0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FD2A" w14:textId="77777777" w:rsidR="00BA5D7C" w:rsidRDefault="00BA5D7C">
      <w:pPr>
        <w:spacing w:after="0" w:line="240" w:lineRule="auto"/>
      </w:pPr>
      <w:r>
        <w:separator/>
      </w:r>
    </w:p>
  </w:footnote>
  <w:footnote w:type="continuationSeparator" w:id="0">
    <w:p w14:paraId="19CE2E76" w14:textId="77777777" w:rsidR="00BA5D7C" w:rsidRDefault="00BA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02BB" w14:textId="611E699B" w:rsidR="00B06565" w:rsidRDefault="00055EE7">
    <w:pPr>
      <w:pStyle w:val="Header"/>
      <w:tabs>
        <w:tab w:val="right" w:pos="9072"/>
      </w:tabs>
      <w:jc w:val="center"/>
      <w:rPr>
        <w:sz w:val="28"/>
        <w:szCs w:val="28"/>
      </w:rPr>
    </w:pPr>
    <w:r>
      <w:rPr>
        <w:noProof/>
        <w:lang w:eastAsia="en-GB"/>
      </w:rPr>
      <mc:AlternateContent>
        <mc:Choice Requires="wps">
          <w:drawing>
            <wp:anchor distT="0" distB="0" distL="114300" distR="114300" simplePos="0" relativeHeight="251656704" behindDoc="0" locked="0" layoutInCell="1" allowOverlap="1" wp14:anchorId="28EC9182" wp14:editId="33F88BF8">
              <wp:simplePos x="0" y="0"/>
              <wp:positionH relativeFrom="margin">
                <wp:posOffset>-2540</wp:posOffset>
              </wp:positionH>
              <wp:positionV relativeFrom="page">
                <wp:posOffset>723900</wp:posOffset>
              </wp:positionV>
              <wp:extent cx="1575435" cy="1098550"/>
              <wp:effectExtent l="6985" t="9525" r="8255"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09855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EFBD9" w14:textId="77777777" w:rsidR="00631C9F" w:rsidRDefault="00631C9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8EC9182" id="Text Box 3" o:spid="_x0000_s1026" style="position:absolute;left:0;text-align:left;margin-left:-.2pt;margin-top:57pt;width:124.05pt;height:8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" strokeweight=".26mm">
              <v:textbox>
                <w:txbxContent>
                  <w:p w14:paraId="26BEFBD9" w14:textId="77777777" w:rsidR="00631C9F" w:rsidRDefault="00631C9F"/>
                </w:txbxContent>
              </v:textbox>
              <w10:wrap type="square" anchorx="margin" anchory="page"/>
            </v:rect>
          </w:pict>
        </mc:Fallback>
      </mc:AlternateContent>
    </w:r>
    <w:r>
      <w:rPr>
        <w:noProof/>
        <w:lang w:eastAsia="en-GB"/>
      </w:rPr>
      <mc:AlternateContent>
        <mc:Choice Requires="wps">
          <w:drawing>
            <wp:anchor distT="72390" distB="72390" distL="114300" distR="135255" simplePos="0" relativeHeight="251658752" behindDoc="0" locked="0" layoutInCell="1" allowOverlap="1" wp14:anchorId="1696F22F" wp14:editId="646427B1">
              <wp:simplePos x="0" y="0"/>
              <wp:positionH relativeFrom="column">
                <wp:posOffset>-2540</wp:posOffset>
              </wp:positionH>
              <wp:positionV relativeFrom="page">
                <wp:posOffset>723900</wp:posOffset>
              </wp:positionV>
              <wp:extent cx="1575435" cy="1098550"/>
              <wp:effectExtent l="6985" t="0" r="825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6F22F" id="_x0000_t202" coordsize="21600,21600" o:spt="202" path="m,l,21600r21600,l21600,xe">
              <v:stroke joinstyle="miter"/>
              <v:path gradientshapeok="t" o:connecttype="rect"/>
            </v:shapetype>
            <v:shape id="_x0000_s1027" type="#_x0000_t202" style="position:absolute;left:0;text-align:left;margin-left:-.2pt;margin-top:57pt;width:124.05pt;height:86.5pt;z-index:251658752;visibility:visible;mso-wrap-style:square;mso-width-percent:0;mso-height-percent:0;mso-wrap-distance-left:9pt;mso-wrap-distance-top:5.7pt;mso-wrap-distance-right:10.65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" stroked="f">
              <v:fill opacity="0"/>
              <v:textbo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anchory="page"/>
            </v:shape>
          </w:pict>
        </mc:Fallback>
      </mc:AlternateContent>
    </w:r>
    <w:r>
      <w:rPr>
        <w:noProof/>
        <w:lang w:eastAsia="en-GB"/>
      </w:rPr>
      <w:drawing>
        <wp:anchor distT="0" distB="0" distL="0" distR="0" simplePos="0" relativeHeight="251657728" behindDoc="0" locked="0" layoutInCell="1" allowOverlap="1" wp14:anchorId="37D5B344" wp14:editId="4F91E67F">
          <wp:simplePos x="0" y="0"/>
          <wp:positionH relativeFrom="column">
            <wp:align>right</wp:align>
          </wp:positionH>
          <wp:positionV relativeFrom="page">
            <wp:posOffset>720090</wp:posOffset>
          </wp:positionV>
          <wp:extent cx="1097280" cy="1097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51887B7" w14:textId="77777777" w:rsidR="00B06565" w:rsidRDefault="00B06565">
    <w:pPr>
      <w:pStyle w:val="Header"/>
      <w:tabs>
        <w:tab w:val="right" w:pos="9072"/>
      </w:tabs>
      <w:jc w:val="center"/>
      <w:rPr>
        <w:sz w:val="28"/>
        <w:szCs w:val="28"/>
      </w:rPr>
    </w:pPr>
  </w:p>
  <w:p w14:paraId="591B51C5" w14:textId="77777777" w:rsidR="00B06565" w:rsidRDefault="00B06565">
    <w:pPr>
      <w:pStyle w:val="Header"/>
      <w:tabs>
        <w:tab w:val="right" w:pos="9072"/>
      </w:tabs>
      <w:jc w:val="center"/>
    </w:pPr>
  </w:p>
  <w:p w14:paraId="081CC7B0" w14:textId="77777777" w:rsidR="00B06565" w:rsidRDefault="00B06565">
    <w:pPr>
      <w:pStyle w:val="Header"/>
      <w:tabs>
        <w:tab w:val="right" w:pos="9072"/>
      </w:tabs>
    </w:pPr>
    <w:r>
      <w:tab/>
    </w:r>
  </w:p>
  <w:p w14:paraId="53256B9A" w14:textId="77777777" w:rsidR="00B06565" w:rsidRDefault="00B06565">
    <w:pPr>
      <w:pStyle w:val="Header"/>
      <w:rPr>
        <w:b/>
      </w:rPr>
    </w:pPr>
  </w:p>
  <w:p w14:paraId="5D9DC36B" w14:textId="77777777" w:rsidR="00B06565" w:rsidRDefault="00B06565">
    <w:pPr>
      <w:pStyle w:val="Header"/>
      <w:rPr>
        <w:b/>
      </w:rPr>
    </w:pPr>
  </w:p>
  <w:p w14:paraId="085EBCDC" w14:textId="77777777" w:rsidR="00B06565" w:rsidRDefault="00B0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9F"/>
    <w:rsid w:val="00055EE7"/>
    <w:rsid w:val="00137964"/>
    <w:rsid w:val="002D451C"/>
    <w:rsid w:val="00357F2D"/>
    <w:rsid w:val="00390629"/>
    <w:rsid w:val="003A27AA"/>
    <w:rsid w:val="005E03B0"/>
    <w:rsid w:val="00631C9F"/>
    <w:rsid w:val="00740601"/>
    <w:rsid w:val="00793165"/>
    <w:rsid w:val="007F6589"/>
    <w:rsid w:val="00830AFC"/>
    <w:rsid w:val="008E2EC9"/>
    <w:rsid w:val="00906EEC"/>
    <w:rsid w:val="00911B6F"/>
    <w:rsid w:val="00932194"/>
    <w:rsid w:val="00963742"/>
    <w:rsid w:val="00AE41ED"/>
    <w:rsid w:val="00B05739"/>
    <w:rsid w:val="00B06565"/>
    <w:rsid w:val="00B067C9"/>
    <w:rsid w:val="00BA5D7C"/>
    <w:rsid w:val="00BD39A1"/>
    <w:rsid w:val="00C310B8"/>
    <w:rsid w:val="00C856BA"/>
    <w:rsid w:val="00CE451C"/>
    <w:rsid w:val="00CF3D93"/>
    <w:rsid w:val="00EE6E7C"/>
    <w:rsid w:val="00F02AAD"/>
    <w:rsid w:val="00F719C9"/>
    <w:rsid w:val="00FA715F"/>
    <w:rsid w:val="00FB4AAE"/>
    <w:rsid w:val="00FD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3616177A"/>
  <w15:chartTrackingRefBased/>
  <w15:docId w15:val="{4ECF3D57-2D31-43F2-BD32-75619053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9" w:lineRule="auto"/>
    </w:pPr>
    <w:rPr>
      <w:rFonts w:ascii="Calibri" w:eastAsia="Calibri" w:hAnsi="Calibri" w:cs="font589"/>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rPr>
      <w:sz w:val="20"/>
      <w:szCs w:val="20"/>
    </w:rPr>
  </w:style>
  <w:style w:type="character" w:customStyle="1" w:styleId="PageNumber1">
    <w:name w:val="Page Number1"/>
    <w:rPr>
      <w:rFonts w:cs="Times New Roman"/>
    </w:rPr>
  </w:style>
  <w:style w:type="character" w:customStyle="1" w:styleId="CommentReference1">
    <w:name w:val="Comment Reference1"/>
    <w:rPr>
      <w:rFonts w:cs="Times New Roman"/>
      <w:sz w:val="16"/>
      <w:szCs w:val="16"/>
    </w:rPr>
  </w:style>
  <w:style w:type="character" w:customStyle="1" w:styleId="BalloonTextChar">
    <w:name w:val="Balloon Text Char"/>
    <w:rPr>
      <w:rFonts w:ascii="Segoe UI" w:hAnsi="Segoe UI" w:cs="Segoe UI"/>
      <w:sz w:val="18"/>
      <w:szCs w:val="18"/>
    </w:rPr>
  </w:style>
  <w:style w:type="character" w:styleId="Hyperlink">
    <w:name w:val="Hyperlink"/>
    <w:uiPriority w:val="99"/>
    <w:rPr>
      <w:color w:val="0563C1"/>
      <w:u w:val="single"/>
    </w:rPr>
  </w:style>
  <w:style w:type="character" w:styleId="FollowedHyperlink">
    <w:name w:val="FollowedHyperlink"/>
    <w:rPr>
      <w:color w:val="954F72"/>
      <w:u w:val="single"/>
    </w:rPr>
  </w:style>
  <w:style w:type="character" w:customStyle="1" w:styleId="CommentSubjectChar">
    <w:name w:val="Comment Subject Char"/>
    <w:rPr>
      <w:b/>
      <w:bCs/>
      <w:sz w:val="20"/>
      <w:szCs w:val="20"/>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customStyle="1" w:styleId="HeaderandFooter">
    <w:name w:val="Header and Footer"/>
    <w:basedOn w:val="Normal"/>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CommentText1">
    <w:name w:val="Comment Text1"/>
    <w:basedOn w:val="Normal"/>
    <w:pPr>
      <w:spacing w:line="240" w:lineRule="auto"/>
    </w:pPr>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CommentSubject1">
    <w:name w:val="Comment Subject1"/>
    <w:basedOn w:val="CommentText1"/>
    <w:next w:val="CommentText1"/>
    <w:rPr>
      <w:b/>
      <w:bCs/>
    </w:rPr>
  </w:style>
  <w:style w:type="paragraph" w:styleId="ListParagraph">
    <w:name w:val="List Paragraph"/>
    <w:basedOn w:val="Normal"/>
    <w:qFormat/>
    <w:pPr>
      <w:ind w:left="720"/>
      <w:contextualSpacing/>
    </w:pPr>
  </w:style>
  <w:style w:type="paragraph" w:customStyle="1" w:styleId="LetterFrom">
    <w:name w:val="Letter From"/>
    <w:basedOn w:val="Normal"/>
    <w:next w:val="Normal"/>
    <w:pPr>
      <w:tabs>
        <w:tab w:val="left" w:pos="567"/>
        <w:tab w:val="left" w:pos="1134"/>
        <w:tab w:val="left" w:pos="1701"/>
        <w:tab w:val="left" w:pos="5670"/>
        <w:tab w:val="right" w:pos="9356"/>
      </w:tabs>
      <w:spacing w:after="840" w:line="240" w:lineRule="auto"/>
    </w:pPr>
    <w:rPr>
      <w:rFonts w:ascii="Arial" w:eastAsia="Times New Roman" w:hAnsi="Arial" w:cs="Times New Roman"/>
    </w:rPr>
  </w:style>
  <w:style w:type="paragraph" w:customStyle="1" w:styleId="FrameContents">
    <w:name w:val="Frame Contents"/>
    <w:basedOn w:val="Normal"/>
  </w:style>
  <w:style w:type="character" w:styleId="UnresolvedMention">
    <w:name w:val="Unresolved Mention"/>
    <w:basedOn w:val="DefaultParagraphFont"/>
    <w:uiPriority w:val="99"/>
    <w:semiHidden/>
    <w:unhideWhenUsed/>
    <w:rsid w:val="00B05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my.corehr.com/pls/uoxrecruit/erq_jobspec_details_form.jobspec?p_id=XXXXXX" TargetMode="External"/><Relationship Id="rId18" Type="http://schemas.openxmlformats.org/officeDocument/2006/relationships/hyperlink" Target="mailto:recruitment.support@admin.ox.ac.uk" TargetMode="External"/><Relationship Id="rId26" Type="http://schemas.openxmlformats.org/officeDocument/2006/relationships/hyperlink" Target="https://governance.web.ox.ac.uk/legislation/council-regulations-4-of-2004" TargetMode="External"/><Relationship Id="rId39" Type="http://schemas.openxmlformats.org/officeDocument/2006/relationships/hyperlink" Target="https://edu.admin.ox.ac.uk/home" TargetMode="External"/><Relationship Id="rId21" Type="http://schemas.openxmlformats.org/officeDocument/2006/relationships/hyperlink" Target="https://www.xxxxx.ox.ac.uk/" TargetMode="External"/><Relationship Id="rId34" Type="http://schemas.openxmlformats.org/officeDocument/2006/relationships/hyperlink" Target="https://www.newcomers.ox.ac.uk/" TargetMode="External"/><Relationship Id="rId42" Type="http://schemas.openxmlformats.org/officeDocument/2006/relationships/hyperlink" Target="https://compliance.admin.ox.ac.uk/job-applicant-privacy-policy" TargetMode="External"/><Relationship Id="rId47" Type="http://schemas.openxmlformats.org/officeDocument/2006/relationships/footer" Target="footer2.xml"/><Relationship Id="rId7" Type="http://schemas.openxmlformats.org/officeDocument/2006/relationships/hyperlink" Target="http://www.hse.gov.uk/pubns/misc208.pdf" TargetMode="External"/><Relationship Id="rId2" Type="http://schemas.openxmlformats.org/officeDocument/2006/relationships/styles" Target="styles.xml"/><Relationship Id="rId16" Type="http://schemas.openxmlformats.org/officeDocument/2006/relationships/hyperlink" Target="https://hrsystems.admin.ox.ac.uk/files/how-toguide-prepareavacancyforadvertisingpdf" TargetMode="External"/><Relationship Id="rId29" Type="http://schemas.openxmlformats.org/officeDocument/2006/relationships/hyperlink" Target="https://researchsupport.admin.ox.ac.uk/governance/integrity" TargetMode="External"/><Relationship Id="rId11" Type="http://schemas.openxmlformats.org/officeDocument/2006/relationships/image" Target="media/image4.png"/><Relationship Id="rId24" Type="http://schemas.openxmlformats.org/officeDocument/2006/relationships/hyperlink" Target="https://hr.web.ox.ac.uk/academic-staff-pay" TargetMode="External"/><Relationship Id="rId32" Type="http://schemas.openxmlformats.org/officeDocument/2006/relationships/hyperlink" Target="https://hr.admin.ox.ac.uk/family-leave-for-academic-staff" TargetMode="External"/><Relationship Id="rId37" Type="http://schemas.openxmlformats.org/officeDocument/2006/relationships/hyperlink" Target="https://staffimmigration.admin.ox.ac.uk/" TargetMode="External"/><Relationship Id="rId40" Type="http://schemas.openxmlformats.org/officeDocument/2006/relationships/hyperlink" Target="https://hr.admin.ox.ac.uk/staff-benefit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ccessguide.ox.ac.uk/" TargetMode="External"/><Relationship Id="rId23" Type="http://schemas.openxmlformats.org/officeDocument/2006/relationships/hyperlink" Target="http://www.ox.ac.uk/about/organisation" TargetMode="External"/><Relationship Id="rId28" Type="http://schemas.openxmlformats.org/officeDocument/2006/relationships/hyperlink" Target="https://governance.admin.ox.ac.uk/legislation/council-regulations-7-of-2002" TargetMode="External"/><Relationship Id="rId36" Type="http://schemas.openxmlformats.org/officeDocument/2006/relationships/hyperlink" Target="https://staffimmigration.admin.ox.ac.uk/"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hrsystems.admin.ox.ac.uk/recruitment-support" TargetMode="External"/><Relationship Id="rId31" Type="http://schemas.openxmlformats.org/officeDocument/2006/relationships/hyperlink" Target="https://governance.admin.ox.ac.uk/legislation/statute-iv-congregation" TargetMode="External"/><Relationship Id="rId44" Type="http://schemas.openxmlformats.org/officeDocument/2006/relationships/hyperlink" Target="https://jobs.ox.ac.uk/pre-employment-check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du.admin.ox.ac.uk/disability-support" TargetMode="External"/><Relationship Id="rId22" Type="http://schemas.openxmlformats.org/officeDocument/2006/relationships/hyperlink" Target="http://www.ox.ac.uk/about/organisation/finance-and-funding" TargetMode="External"/><Relationship Id="rId27" Type="http://schemas.openxmlformats.org/officeDocument/2006/relationships/hyperlink" Target="https://hr.admin.ox.ac.uk/holding-outside-appointments" TargetMode="External"/><Relationship Id="rId30" Type="http://schemas.openxmlformats.org/officeDocument/2006/relationships/hyperlink" Target="https://www.ox.ac.uk/about/organisation/governance" TargetMode="External"/><Relationship Id="rId35" Type="http://schemas.openxmlformats.org/officeDocument/2006/relationships/hyperlink" Target="https://welcome.ox.ac.uk/" TargetMode="External"/><Relationship Id="rId43" Type="http://schemas.openxmlformats.org/officeDocument/2006/relationships/hyperlink" Target="https://compliance.admin.ox.ac.uk/data-protection-policy"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hr.admin.ox.ac.uk/planning-a-recruitment" TargetMode="External"/><Relationship Id="rId17" Type="http://schemas.openxmlformats.org/officeDocument/2006/relationships/hyperlink" Target="http://www.recruit.ox.ac.uk/" TargetMode="External"/><Relationship Id="rId25" Type="http://schemas.openxmlformats.org/officeDocument/2006/relationships/hyperlink" Target="https://finance.web.ox.ac.uk/uss" TargetMode="External"/><Relationship Id="rId33" Type="http://schemas.openxmlformats.org/officeDocument/2006/relationships/hyperlink" Target="https://childcare.admin.ox.ac.uk/home" TargetMode="External"/><Relationship Id="rId38" Type="http://schemas.openxmlformats.org/officeDocument/2006/relationships/hyperlink" Target="https://finance.admin.ox.ac.uk/relocation-scheme-arrangements" TargetMode="External"/><Relationship Id="rId46" Type="http://schemas.openxmlformats.org/officeDocument/2006/relationships/header" Target="header1.xml"/><Relationship Id="rId20" Type="http://schemas.openxmlformats.org/officeDocument/2006/relationships/hyperlink" Target="https://www.xxxxx.ox.ac.uk/" TargetMode="External"/><Relationship Id="rId41" Type="http://schemas.openxmlformats.org/officeDocument/2006/relationships/hyperlink" Target="https://hr.admin.ox.ac.uk/academic-posts-at-oxford#collapse1532056"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8" Type="http://schemas.openxmlformats.org/officeDocument/2006/relationships/hyperlink" Target="http://www.admin.ox.ac.uk/personnel/staffinfo/resstaff/hrexcellence/" TargetMode="External"/><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Links>
    <vt:vector size="234" baseType="variant">
      <vt:variant>
        <vt:i4>4522065</vt:i4>
      </vt:variant>
      <vt:variant>
        <vt:i4>102</vt:i4>
      </vt:variant>
      <vt:variant>
        <vt:i4>0</vt:i4>
      </vt:variant>
      <vt:variant>
        <vt:i4>5</vt:i4>
      </vt:variant>
      <vt:variant>
        <vt:lpwstr>https://compliance.admin.ox.ac.uk/data-protection-policy</vt:lpwstr>
      </vt:variant>
      <vt:variant>
        <vt:lpwstr/>
      </vt:variant>
      <vt:variant>
        <vt:i4>3997802</vt:i4>
      </vt:variant>
      <vt:variant>
        <vt:i4>99</vt:i4>
      </vt:variant>
      <vt:variant>
        <vt:i4>0</vt:i4>
      </vt:variant>
      <vt:variant>
        <vt:i4>5</vt:i4>
      </vt:variant>
      <vt:variant>
        <vt:lpwstr>https://compliance.admin.ox.ac.uk/job-applicant-privacy-policy</vt:lpwstr>
      </vt:variant>
      <vt:variant>
        <vt:lpwstr/>
      </vt:variant>
      <vt:variant>
        <vt:i4>3604607</vt:i4>
      </vt:variant>
      <vt:variant>
        <vt:i4>96</vt:i4>
      </vt:variant>
      <vt:variant>
        <vt:i4>0</vt:i4>
      </vt:variant>
      <vt:variant>
        <vt:i4>5</vt:i4>
      </vt:variant>
      <vt:variant>
        <vt:lpwstr>https://hr.admin.ox.ac.uk/the-ejra</vt:lpwstr>
      </vt:variant>
      <vt:variant>
        <vt:lpwstr/>
      </vt:variant>
      <vt:variant>
        <vt:i4>3604607</vt:i4>
      </vt:variant>
      <vt:variant>
        <vt:i4>93</vt:i4>
      </vt:variant>
      <vt:variant>
        <vt:i4>0</vt:i4>
      </vt:variant>
      <vt:variant>
        <vt:i4>5</vt:i4>
      </vt:variant>
      <vt:variant>
        <vt:lpwstr>https://hr.admin.ox.ac.uk/the-ejra</vt:lpwstr>
      </vt:variant>
      <vt:variant>
        <vt:lpwstr/>
      </vt:variant>
      <vt:variant>
        <vt:i4>3014768</vt:i4>
      </vt:variant>
      <vt:variant>
        <vt:i4>90</vt:i4>
      </vt:variant>
      <vt:variant>
        <vt:i4>0</vt:i4>
      </vt:variant>
      <vt:variant>
        <vt:i4>5</vt:i4>
      </vt:variant>
      <vt:variant>
        <vt:lpwstr>https://jobs.ox.ac.uk/pre-employment-checks</vt:lpwstr>
      </vt:variant>
      <vt:variant>
        <vt:lpwstr/>
      </vt:variant>
      <vt:variant>
        <vt:i4>7471215</vt:i4>
      </vt:variant>
      <vt:variant>
        <vt:i4>87</vt:i4>
      </vt:variant>
      <vt:variant>
        <vt:i4>0</vt:i4>
      </vt:variant>
      <vt:variant>
        <vt:i4>5</vt:i4>
      </vt:variant>
      <vt:variant>
        <vt:lpwstr>https://hr.admin.ox.ac.uk/discounts</vt:lpwstr>
      </vt:variant>
      <vt:variant>
        <vt:lpwstr/>
      </vt:variant>
      <vt:variant>
        <vt:i4>6029331</vt:i4>
      </vt:variant>
      <vt:variant>
        <vt:i4>84</vt:i4>
      </vt:variant>
      <vt:variant>
        <vt:i4>0</vt:i4>
      </vt:variant>
      <vt:variant>
        <vt:i4>5</vt:i4>
      </vt:variant>
      <vt:variant>
        <vt:lpwstr>https://hr.admin.ox.ac.uk/staff-benefits</vt:lpwstr>
      </vt:variant>
      <vt:variant>
        <vt:lpwstr/>
      </vt:variant>
      <vt:variant>
        <vt:i4>2162725</vt:i4>
      </vt:variant>
      <vt:variant>
        <vt:i4>81</vt:i4>
      </vt:variant>
      <vt:variant>
        <vt:i4>0</vt:i4>
      </vt:variant>
      <vt:variant>
        <vt:i4>5</vt:i4>
      </vt:variant>
      <vt:variant>
        <vt:lpwstr>https://edu.admin.ox.ac.uk/home</vt:lpwstr>
      </vt:variant>
      <vt:variant>
        <vt:lpwstr/>
      </vt:variant>
      <vt:variant>
        <vt:i4>2687029</vt:i4>
      </vt:variant>
      <vt:variant>
        <vt:i4>78</vt:i4>
      </vt:variant>
      <vt:variant>
        <vt:i4>0</vt:i4>
      </vt:variant>
      <vt:variant>
        <vt:i4>5</vt:i4>
      </vt:variant>
      <vt:variant>
        <vt:lpwstr>https://finance.admin.ox.ac.uk/relocation-scheme-arrangements</vt:lpwstr>
      </vt:variant>
      <vt:variant>
        <vt:lpwstr>collapse1094916</vt:lpwstr>
      </vt:variant>
      <vt:variant>
        <vt:i4>524294</vt:i4>
      </vt:variant>
      <vt:variant>
        <vt:i4>75</vt:i4>
      </vt:variant>
      <vt:variant>
        <vt:i4>0</vt:i4>
      </vt:variant>
      <vt:variant>
        <vt:i4>5</vt:i4>
      </vt:variant>
      <vt:variant>
        <vt:lpwstr>https://welcome.ox.ac.uk/</vt:lpwstr>
      </vt:variant>
      <vt:variant>
        <vt:lpwstr/>
      </vt:variant>
      <vt:variant>
        <vt:i4>3342395</vt:i4>
      </vt:variant>
      <vt:variant>
        <vt:i4>72</vt:i4>
      </vt:variant>
      <vt:variant>
        <vt:i4>0</vt:i4>
      </vt:variant>
      <vt:variant>
        <vt:i4>5</vt:i4>
      </vt:variant>
      <vt:variant>
        <vt:lpwstr>http://www.newcomers.ox.ac.uk/</vt:lpwstr>
      </vt:variant>
      <vt:variant>
        <vt:lpwstr/>
      </vt:variant>
      <vt:variant>
        <vt:i4>5111897</vt:i4>
      </vt:variant>
      <vt:variant>
        <vt:i4>69</vt:i4>
      </vt:variant>
      <vt:variant>
        <vt:i4>0</vt:i4>
      </vt:variant>
      <vt:variant>
        <vt:i4>5</vt:i4>
      </vt:variant>
      <vt:variant>
        <vt:lpwstr>https://hr.admin.ox.ac.uk/my-family-care</vt:lpwstr>
      </vt:variant>
      <vt:variant>
        <vt:lpwstr/>
      </vt:variant>
      <vt:variant>
        <vt:i4>5242975</vt:i4>
      </vt:variant>
      <vt:variant>
        <vt:i4>66</vt:i4>
      </vt:variant>
      <vt:variant>
        <vt:i4>0</vt:i4>
      </vt:variant>
      <vt:variant>
        <vt:i4>5</vt:i4>
      </vt:variant>
      <vt:variant>
        <vt:lpwstr>https://childcare.admin.ox.ac.uk/home</vt:lpwstr>
      </vt:variant>
      <vt:variant>
        <vt:lpwstr/>
      </vt:variant>
      <vt:variant>
        <vt:i4>4653140</vt:i4>
      </vt:variant>
      <vt:variant>
        <vt:i4>63</vt:i4>
      </vt:variant>
      <vt:variant>
        <vt:i4>0</vt:i4>
      </vt:variant>
      <vt:variant>
        <vt:i4>5</vt:i4>
      </vt:variant>
      <vt:variant>
        <vt:lpwstr>https://hr.admin.ox.ac.uk/family-leave-for-academic-staff</vt:lpwstr>
      </vt:variant>
      <vt:variant>
        <vt:lpwstr/>
      </vt:variant>
      <vt:variant>
        <vt:i4>1835085</vt:i4>
      </vt:variant>
      <vt:variant>
        <vt:i4>60</vt:i4>
      </vt:variant>
      <vt:variant>
        <vt:i4>0</vt:i4>
      </vt:variant>
      <vt:variant>
        <vt:i4>5</vt:i4>
      </vt:variant>
      <vt:variant>
        <vt:lpwstr>https://governance.admin.ox.ac.uk/legislation/statute-iv-congregation</vt:lpwstr>
      </vt:variant>
      <vt:variant>
        <vt:lpwstr/>
      </vt:variant>
      <vt:variant>
        <vt:i4>2097277</vt:i4>
      </vt:variant>
      <vt:variant>
        <vt:i4>57</vt:i4>
      </vt:variant>
      <vt:variant>
        <vt:i4>0</vt:i4>
      </vt:variant>
      <vt:variant>
        <vt:i4>5</vt:i4>
      </vt:variant>
      <vt:variant>
        <vt:lpwstr>https://www.ox.ac.uk/about/organisation/governance</vt:lpwstr>
      </vt:variant>
      <vt:variant>
        <vt:lpwstr/>
      </vt:variant>
      <vt:variant>
        <vt:i4>1376268</vt:i4>
      </vt:variant>
      <vt:variant>
        <vt:i4>54</vt:i4>
      </vt:variant>
      <vt:variant>
        <vt:i4>0</vt:i4>
      </vt:variant>
      <vt:variant>
        <vt:i4>5</vt:i4>
      </vt:variant>
      <vt:variant>
        <vt:lpwstr>http://www.admin.ox.ac.uk/researchsupport/integrity/conflict/policy/</vt:lpwstr>
      </vt:variant>
      <vt:variant>
        <vt:lpwstr/>
      </vt:variant>
      <vt:variant>
        <vt:i4>6750243</vt:i4>
      </vt:variant>
      <vt:variant>
        <vt:i4>51</vt:i4>
      </vt:variant>
      <vt:variant>
        <vt:i4>0</vt:i4>
      </vt:variant>
      <vt:variant>
        <vt:i4>5</vt:i4>
      </vt:variant>
      <vt:variant>
        <vt:lpwstr>https://governance.admin.ox.ac.uk/legislation/council-regulations-7-of-2002</vt:lpwstr>
      </vt:variant>
      <vt:variant>
        <vt:lpwstr/>
      </vt:variant>
      <vt:variant>
        <vt:i4>8323193</vt:i4>
      </vt:variant>
      <vt:variant>
        <vt:i4>48</vt:i4>
      </vt:variant>
      <vt:variant>
        <vt:i4>0</vt:i4>
      </vt:variant>
      <vt:variant>
        <vt:i4>5</vt:i4>
      </vt:variant>
      <vt:variant>
        <vt:lpwstr>https://hr.admin.ox.ac.uk/holding-outside-appointments</vt:lpwstr>
      </vt:variant>
      <vt:variant>
        <vt:lpwstr/>
      </vt:variant>
      <vt:variant>
        <vt:i4>2949174</vt:i4>
      </vt:variant>
      <vt:variant>
        <vt:i4>45</vt:i4>
      </vt:variant>
      <vt:variant>
        <vt:i4>0</vt:i4>
      </vt:variant>
      <vt:variant>
        <vt:i4>5</vt:i4>
      </vt:variant>
      <vt:variant>
        <vt:lpwstr>https://finance.web.ox.ac.uk/nhsps</vt:lpwstr>
      </vt:variant>
      <vt:variant>
        <vt:lpwstr/>
      </vt:variant>
      <vt:variant>
        <vt:i4>4522077</vt:i4>
      </vt:variant>
      <vt:variant>
        <vt:i4>42</vt:i4>
      </vt:variant>
      <vt:variant>
        <vt:i4>0</vt:i4>
      </vt:variant>
      <vt:variant>
        <vt:i4>5</vt:i4>
      </vt:variant>
      <vt:variant>
        <vt:lpwstr>https://finance.web.ox.ac.uk/uss</vt:lpwstr>
      </vt:variant>
      <vt:variant>
        <vt:lpwstr/>
      </vt:variant>
      <vt:variant>
        <vt:i4>7798904</vt:i4>
      </vt:variant>
      <vt:variant>
        <vt:i4>39</vt:i4>
      </vt:variant>
      <vt:variant>
        <vt:i4>0</vt:i4>
      </vt:variant>
      <vt:variant>
        <vt:i4>5</vt:i4>
      </vt:variant>
      <vt:variant>
        <vt:lpwstr>http://www.ox.ac.uk/about/organisation</vt:lpwstr>
      </vt:variant>
      <vt:variant>
        <vt:lpwstr/>
      </vt:variant>
      <vt:variant>
        <vt:i4>7798829</vt:i4>
      </vt:variant>
      <vt:variant>
        <vt:i4>36</vt:i4>
      </vt:variant>
      <vt:variant>
        <vt:i4>0</vt:i4>
      </vt:variant>
      <vt:variant>
        <vt:i4>5</vt:i4>
      </vt:variant>
      <vt:variant>
        <vt:lpwstr>http://www.ox.ac.uk/about/organisation/finance-and-funding</vt:lpwstr>
      </vt:variant>
      <vt:variant>
        <vt:lpwstr/>
      </vt:variant>
      <vt:variant>
        <vt:i4>3801199</vt:i4>
      </vt:variant>
      <vt:variant>
        <vt:i4>33</vt:i4>
      </vt:variant>
      <vt:variant>
        <vt:i4>0</vt:i4>
      </vt:variant>
      <vt:variant>
        <vt:i4>5</vt:i4>
      </vt:variant>
      <vt:variant>
        <vt:lpwstr>https://www.xxxxx.ox.ac.uk/</vt:lpwstr>
      </vt:variant>
      <vt:variant>
        <vt:lpwstr/>
      </vt:variant>
      <vt:variant>
        <vt:i4>3801199</vt:i4>
      </vt:variant>
      <vt:variant>
        <vt:i4>30</vt:i4>
      </vt:variant>
      <vt:variant>
        <vt:i4>0</vt:i4>
      </vt:variant>
      <vt:variant>
        <vt:i4>5</vt:i4>
      </vt:variant>
      <vt:variant>
        <vt:lpwstr>https://www.xxxxx.ox.ac.uk/</vt:lpwstr>
      </vt:variant>
      <vt:variant>
        <vt:lpwstr/>
      </vt:variant>
      <vt:variant>
        <vt:i4>4915203</vt:i4>
      </vt:variant>
      <vt:variant>
        <vt:i4>27</vt:i4>
      </vt:variant>
      <vt:variant>
        <vt:i4>0</vt:i4>
      </vt:variant>
      <vt:variant>
        <vt:i4>5</vt:i4>
      </vt:variant>
      <vt:variant>
        <vt:lpwstr>https://hrsystems.admin.ox.ac.uk/recruitment-support</vt:lpwstr>
      </vt:variant>
      <vt:variant>
        <vt:lpwstr/>
      </vt:variant>
      <vt:variant>
        <vt:i4>5111866</vt:i4>
      </vt:variant>
      <vt:variant>
        <vt:i4>24</vt:i4>
      </vt:variant>
      <vt:variant>
        <vt:i4>0</vt:i4>
      </vt:variant>
      <vt:variant>
        <vt:i4>5</vt:i4>
      </vt:variant>
      <vt:variant>
        <vt:lpwstr>mailto:recruitment.support@admin.ox.ac.uk</vt:lpwstr>
      </vt:variant>
      <vt:variant>
        <vt:lpwstr/>
      </vt:variant>
      <vt:variant>
        <vt:i4>4391004</vt:i4>
      </vt:variant>
      <vt:variant>
        <vt:i4>21</vt:i4>
      </vt:variant>
      <vt:variant>
        <vt:i4>0</vt:i4>
      </vt:variant>
      <vt:variant>
        <vt:i4>5</vt:i4>
      </vt:variant>
      <vt:variant>
        <vt:lpwstr>http://www.recruit.ox.ac.uk/</vt:lpwstr>
      </vt:variant>
      <vt:variant>
        <vt:lpwstr/>
      </vt:variant>
      <vt:variant>
        <vt:i4>3211368</vt:i4>
      </vt:variant>
      <vt:variant>
        <vt:i4>18</vt:i4>
      </vt:variant>
      <vt:variant>
        <vt:i4>0</vt:i4>
      </vt:variant>
      <vt:variant>
        <vt:i4>5</vt:i4>
      </vt:variant>
      <vt:variant>
        <vt:lpwstr>https://hrsystems.admin.ox.ac.uk/files/how-toguide-prepareavacancyforadvertisingpdf</vt:lpwstr>
      </vt:variant>
      <vt:variant>
        <vt:lpwstr/>
      </vt:variant>
      <vt:variant>
        <vt:i4>6160397</vt:i4>
      </vt:variant>
      <vt:variant>
        <vt:i4>15</vt:i4>
      </vt:variant>
      <vt:variant>
        <vt:i4>0</vt:i4>
      </vt:variant>
      <vt:variant>
        <vt:i4>5</vt:i4>
      </vt:variant>
      <vt:variant>
        <vt:lpwstr>https://www.accessguide.ox.ac.uk/</vt:lpwstr>
      </vt:variant>
      <vt:variant>
        <vt:lpwstr/>
      </vt:variant>
      <vt:variant>
        <vt:i4>1245271</vt:i4>
      </vt:variant>
      <vt:variant>
        <vt:i4>12</vt:i4>
      </vt:variant>
      <vt:variant>
        <vt:i4>0</vt:i4>
      </vt:variant>
      <vt:variant>
        <vt:i4>5</vt:i4>
      </vt:variant>
      <vt:variant>
        <vt:lpwstr>https://edu.admin.ox.ac.uk/disability-support</vt:lpwstr>
      </vt:variant>
      <vt:variant>
        <vt:lpwstr/>
      </vt:variant>
      <vt:variant>
        <vt:i4>4259915</vt:i4>
      </vt:variant>
      <vt:variant>
        <vt:i4>9</vt:i4>
      </vt:variant>
      <vt:variant>
        <vt:i4>0</vt:i4>
      </vt:variant>
      <vt:variant>
        <vt:i4>5</vt:i4>
      </vt:variant>
      <vt:variant>
        <vt:lpwstr>https://my.corehr.com/pls/uoxrecruit/erq_search_version_4.start_search_with_params?p_company=10&amp;p_internal_external=E&amp;p_display_in_irish=N&amp;p_competition_type=AC&amp;p_force_type=E</vt:lpwstr>
      </vt:variant>
      <vt:variant>
        <vt:lpwstr/>
      </vt:variant>
      <vt:variant>
        <vt:i4>1376277</vt:i4>
      </vt:variant>
      <vt:variant>
        <vt:i4>6</vt:i4>
      </vt:variant>
      <vt:variant>
        <vt:i4>0</vt:i4>
      </vt:variant>
      <vt:variant>
        <vt:i4>5</vt:i4>
      </vt:variant>
      <vt:variant>
        <vt:lpwstr>https://hr.admin.ox.ac.uk/planning-a-recruitment</vt:lpwstr>
      </vt:variant>
      <vt:variant>
        <vt:lpwstr/>
      </vt:variant>
      <vt:variant>
        <vt:i4>2687010</vt:i4>
      </vt:variant>
      <vt:variant>
        <vt:i4>3</vt:i4>
      </vt:variant>
      <vt:variant>
        <vt:i4>0</vt:i4>
      </vt:variant>
      <vt:variant>
        <vt:i4>5</vt:i4>
      </vt:variant>
      <vt:variant>
        <vt:lpwstr>http://www.hse.gov.uk/pubns/misc208.pdf</vt:lpwstr>
      </vt:variant>
      <vt:variant>
        <vt:lpwstr/>
      </vt:variant>
      <vt:variant>
        <vt:i4>2228348</vt:i4>
      </vt:variant>
      <vt:variant>
        <vt:i4>0</vt:i4>
      </vt:variant>
      <vt:variant>
        <vt:i4>0</vt:i4>
      </vt:variant>
      <vt:variant>
        <vt:i4>5</vt:i4>
      </vt:variant>
      <vt:variant>
        <vt:lpwstr>https://safety.admin.ox.ac.uk/laser-safety</vt:lpwstr>
      </vt:variant>
      <vt:variant>
        <vt:lpwstr/>
      </vt:variant>
      <vt:variant>
        <vt:i4>5701641</vt:i4>
      </vt:variant>
      <vt:variant>
        <vt:i4>11</vt:i4>
      </vt:variant>
      <vt:variant>
        <vt:i4>0</vt:i4>
      </vt:variant>
      <vt:variant>
        <vt:i4>5</vt:i4>
      </vt:variant>
      <vt:variant>
        <vt:lpwstr>https://www.admin.ox.ac.uk/eop/race/raceequalitychartermark/</vt:lpwstr>
      </vt:variant>
      <vt:variant>
        <vt:lpwstr/>
      </vt:variant>
      <vt:variant>
        <vt:i4>5505114</vt:i4>
      </vt:variant>
      <vt:variant>
        <vt:i4>8</vt:i4>
      </vt:variant>
      <vt:variant>
        <vt:i4>0</vt:i4>
      </vt:variant>
      <vt:variant>
        <vt:i4>5</vt:i4>
      </vt:variant>
      <vt:variant>
        <vt:lpwstr>https://www.admin.ox.ac.uk/eop/disab/mindfulemployer/</vt:lpwstr>
      </vt:variant>
      <vt:variant>
        <vt:lpwstr/>
      </vt:variant>
      <vt:variant>
        <vt:i4>720897</vt:i4>
      </vt:variant>
      <vt:variant>
        <vt:i4>6</vt:i4>
      </vt:variant>
      <vt:variant>
        <vt:i4>0</vt:i4>
      </vt:variant>
      <vt:variant>
        <vt:i4>5</vt:i4>
      </vt:variant>
      <vt:variant>
        <vt:lpwstr>http://www.admin.ox.ac.uk/personnel/staffinfo/resstaff/hrexcellence/</vt:lpwstr>
      </vt:variant>
      <vt:variant>
        <vt:lpwstr/>
      </vt:variant>
      <vt:variant>
        <vt:i4>3145773</vt:i4>
      </vt:variant>
      <vt:variant>
        <vt:i4>3</vt:i4>
      </vt:variant>
      <vt:variant>
        <vt:i4>0</vt:i4>
      </vt:variant>
      <vt:variant>
        <vt:i4>5</vt:i4>
      </vt:variant>
      <vt:variant>
        <vt:lpwstr>https://www.admin.ox.ac.uk/eop/sexualorientation/stonewallchampion/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cp:keywords/>
  <cp:lastModifiedBy>Kate Butler</cp:lastModifiedBy>
  <cp:revision>2</cp:revision>
  <cp:lastPrinted>1900-01-01T00:00:00Z</cp:lastPrinted>
  <dcterms:created xsi:type="dcterms:W3CDTF">2025-05-23T13:27:00Z</dcterms:created>
  <dcterms:modified xsi:type="dcterms:W3CDTF">2025-05-23T13:27:00Z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