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2301A" w14:textId="77777777" w:rsidR="008A441C" w:rsidRDefault="008A441C" w:rsidP="00C36489">
      <w:pPr>
        <w:tabs>
          <w:tab w:val="clear" w:pos="576"/>
          <w:tab w:val="clear" w:pos="1152"/>
          <w:tab w:val="clear" w:pos="1728"/>
          <w:tab w:val="clear" w:pos="5760"/>
          <w:tab w:val="clear" w:pos="9029"/>
        </w:tabs>
        <w:spacing w:after="120" w:line="276" w:lineRule="auto"/>
        <w:jc w:val="left"/>
        <w:rPr>
          <w:rFonts w:asciiTheme="minorHAnsi" w:hAnsiTheme="minorHAnsi"/>
          <w:sz w:val="22"/>
          <w:szCs w:val="22"/>
        </w:rPr>
      </w:pPr>
      <w:r>
        <w:rPr>
          <w:rFonts w:asciiTheme="minorHAnsi" w:hAnsiTheme="minorHAnsi"/>
          <w:sz w:val="22"/>
          <w:szCs w:val="22"/>
        </w:rPr>
        <w:t xml:space="preserve">Each year HR carry out a </w:t>
      </w:r>
      <w:proofErr w:type="gramStart"/>
      <w:r>
        <w:rPr>
          <w:rFonts w:asciiTheme="minorHAnsi" w:hAnsiTheme="minorHAnsi"/>
          <w:sz w:val="22"/>
          <w:szCs w:val="22"/>
        </w:rPr>
        <w:t>2 part</w:t>
      </w:r>
      <w:proofErr w:type="gramEnd"/>
      <w:r>
        <w:rPr>
          <w:rFonts w:asciiTheme="minorHAnsi" w:hAnsiTheme="minorHAnsi"/>
          <w:sz w:val="22"/>
          <w:szCs w:val="22"/>
        </w:rPr>
        <w:t xml:space="preserve"> exercise for departments to review their compliance with HR policies and procedures:</w:t>
      </w:r>
    </w:p>
    <w:p w14:paraId="532C92DB" w14:textId="77777777" w:rsidR="008A441C" w:rsidRPr="008A441C" w:rsidRDefault="008A441C" w:rsidP="008A441C">
      <w:pPr>
        <w:pStyle w:val="ListParagraph"/>
        <w:numPr>
          <w:ilvl w:val="0"/>
          <w:numId w:val="35"/>
        </w:numPr>
        <w:tabs>
          <w:tab w:val="clear" w:pos="576"/>
          <w:tab w:val="clear" w:pos="1152"/>
          <w:tab w:val="clear" w:pos="1728"/>
          <w:tab w:val="clear" w:pos="5760"/>
          <w:tab w:val="clear" w:pos="9029"/>
        </w:tabs>
        <w:spacing w:after="120" w:line="276" w:lineRule="auto"/>
        <w:jc w:val="left"/>
        <w:rPr>
          <w:rFonts w:asciiTheme="minorHAnsi" w:hAnsiTheme="minorHAnsi"/>
          <w:sz w:val="22"/>
          <w:szCs w:val="22"/>
        </w:rPr>
      </w:pPr>
      <w:r w:rsidRPr="008A441C">
        <w:rPr>
          <w:rFonts w:asciiTheme="minorHAnsi" w:hAnsiTheme="minorHAnsi"/>
          <w:sz w:val="22"/>
          <w:szCs w:val="22"/>
        </w:rPr>
        <w:t xml:space="preserve">Part 1 is this self-assessment exercise, completed offline; </w:t>
      </w:r>
    </w:p>
    <w:p w14:paraId="55F47451" w14:textId="7AF6A048" w:rsidR="008A441C" w:rsidRPr="008A441C" w:rsidRDefault="008A441C" w:rsidP="008A441C">
      <w:pPr>
        <w:pStyle w:val="ListParagraph"/>
        <w:numPr>
          <w:ilvl w:val="0"/>
          <w:numId w:val="35"/>
        </w:numPr>
        <w:tabs>
          <w:tab w:val="clear" w:pos="576"/>
          <w:tab w:val="left" w:pos="709"/>
        </w:tabs>
        <w:spacing w:line="276" w:lineRule="auto"/>
        <w:rPr>
          <w:rFonts w:eastAsiaTheme="majorEastAsia"/>
        </w:rPr>
      </w:pPr>
      <w:r w:rsidRPr="008A441C">
        <w:rPr>
          <w:rFonts w:asciiTheme="minorHAnsi" w:hAnsiTheme="minorHAnsi"/>
          <w:sz w:val="22"/>
          <w:szCs w:val="22"/>
        </w:rPr>
        <w:t>Part 2 is a data collection exercise carried out</w:t>
      </w:r>
      <w:r w:rsidR="0010623C">
        <w:rPr>
          <w:rFonts w:asciiTheme="minorHAnsi" w:hAnsiTheme="minorHAnsi"/>
          <w:sz w:val="22"/>
          <w:szCs w:val="22"/>
        </w:rPr>
        <w:t xml:space="preserve"> through an online survey tool </w:t>
      </w:r>
      <w:hyperlink r:id="rId8" w:history="1">
        <w:r w:rsidRPr="008A441C">
          <w:rPr>
            <w:rStyle w:val="Hyperlink"/>
            <w:rFonts w:asciiTheme="minorHAnsi" w:hAnsiTheme="minorHAnsi"/>
            <w:sz w:val="22"/>
            <w:szCs w:val="22"/>
          </w:rPr>
          <w:t>(find out more</w:t>
        </w:r>
      </w:hyperlink>
      <w:r w:rsidRPr="008A441C">
        <w:rPr>
          <w:rFonts w:asciiTheme="minorHAnsi" w:hAnsiTheme="minorHAnsi"/>
          <w:sz w:val="22"/>
          <w:szCs w:val="22"/>
        </w:rPr>
        <w:t>)</w:t>
      </w:r>
    </w:p>
    <w:p w14:paraId="42FBE764" w14:textId="77777777" w:rsidR="003C37DD" w:rsidRDefault="003C37DD" w:rsidP="003C37DD">
      <w:pPr>
        <w:pStyle w:val="Heading1"/>
        <w:spacing w:before="0" w:after="120" w:line="276" w:lineRule="auto"/>
      </w:pPr>
      <w:r>
        <w:t>How to use the self-assessment checklist</w:t>
      </w:r>
    </w:p>
    <w:p w14:paraId="06007927" w14:textId="5EBADBB3" w:rsidR="00C36489" w:rsidRDefault="00C36489" w:rsidP="00C3648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sz w:val="22"/>
          <w:szCs w:val="22"/>
        </w:rPr>
        <w:t xml:space="preserve">The purpose of the checklist is to enable you to review whether your department is completing essential, regular HR activities. </w:t>
      </w:r>
      <w:r>
        <w:rPr>
          <w:rFonts w:asciiTheme="minorHAnsi" w:hAnsiTheme="minorHAnsi" w:cstheme="minorHAnsi"/>
          <w:color w:val="000000" w:themeColor="text1"/>
          <w:sz w:val="22"/>
          <w:szCs w:val="22"/>
        </w:rPr>
        <w:t xml:space="preserve"> </w:t>
      </w:r>
    </w:p>
    <w:p w14:paraId="51F1DEC8" w14:textId="76FD3D82" w:rsidR="003C37DD" w:rsidRDefault="00CA14F5" w:rsidP="003C37D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sz w:val="22"/>
          <w:szCs w:val="22"/>
        </w:rPr>
        <w:t xml:space="preserve">This is a departmental, rather than personal, </w:t>
      </w:r>
      <w:r w:rsidR="003C37DD">
        <w:rPr>
          <w:rFonts w:asciiTheme="minorHAnsi" w:hAnsiTheme="minorHAnsi"/>
          <w:sz w:val="22"/>
          <w:szCs w:val="22"/>
        </w:rPr>
        <w:t>‘self-</w:t>
      </w:r>
      <w:r>
        <w:rPr>
          <w:rFonts w:asciiTheme="minorHAnsi" w:hAnsiTheme="minorHAnsi"/>
          <w:sz w:val="22"/>
          <w:szCs w:val="22"/>
        </w:rPr>
        <w:t>assessment</w:t>
      </w:r>
      <w:r w:rsidR="003C37DD">
        <w:rPr>
          <w:rFonts w:asciiTheme="minorHAnsi" w:hAnsiTheme="minorHAnsi"/>
          <w:sz w:val="22"/>
          <w:szCs w:val="22"/>
        </w:rPr>
        <w:t>’</w:t>
      </w:r>
      <w:r>
        <w:rPr>
          <w:rFonts w:asciiTheme="minorHAnsi" w:hAnsiTheme="minorHAnsi"/>
          <w:sz w:val="22"/>
          <w:szCs w:val="22"/>
        </w:rPr>
        <w:t xml:space="preserve"> exercise and </w:t>
      </w:r>
      <w:proofErr w:type="gramStart"/>
      <w:r>
        <w:rPr>
          <w:rFonts w:asciiTheme="minorHAnsi" w:hAnsiTheme="minorHAnsi"/>
          <w:sz w:val="22"/>
          <w:szCs w:val="22"/>
        </w:rPr>
        <w:t>should be completed</w:t>
      </w:r>
      <w:proofErr w:type="gramEnd"/>
      <w:r>
        <w:rPr>
          <w:rFonts w:asciiTheme="minorHAnsi" w:hAnsiTheme="minorHAnsi"/>
          <w:sz w:val="22"/>
          <w:szCs w:val="22"/>
        </w:rPr>
        <w:t xml:space="preserve"> by the HR lead for the department, in conjunction with any HR colleagues. </w:t>
      </w:r>
      <w:r w:rsidR="00C36489">
        <w:rPr>
          <w:rFonts w:asciiTheme="minorHAnsi" w:hAnsiTheme="minorHAnsi"/>
          <w:sz w:val="22"/>
          <w:szCs w:val="22"/>
        </w:rPr>
        <w:t>In response to each question think about your current HR activities (or activities over the last year as appropriate) and consider whether you</w:t>
      </w:r>
      <w:r>
        <w:rPr>
          <w:rFonts w:asciiTheme="minorHAnsi" w:hAnsiTheme="minorHAnsi"/>
          <w:sz w:val="22"/>
          <w:szCs w:val="22"/>
        </w:rPr>
        <w:t>r department is</w:t>
      </w:r>
      <w:r w:rsidR="00C36489">
        <w:rPr>
          <w:rFonts w:asciiTheme="minorHAnsi" w:hAnsiTheme="minorHAnsi"/>
          <w:sz w:val="22"/>
          <w:szCs w:val="22"/>
        </w:rPr>
        <w:t xml:space="preserve"> complying with Un</w:t>
      </w:r>
      <w:r w:rsidR="003C37DD">
        <w:rPr>
          <w:rFonts w:asciiTheme="minorHAnsi" w:hAnsiTheme="minorHAnsi"/>
          <w:sz w:val="22"/>
          <w:szCs w:val="22"/>
        </w:rPr>
        <w:t xml:space="preserve">iversity policy and procedures </w:t>
      </w:r>
      <w:r w:rsidR="003C37DD">
        <w:rPr>
          <w:rFonts w:asciiTheme="minorHAnsi" w:hAnsiTheme="minorHAnsi" w:cs="Arial"/>
          <w:sz w:val="22"/>
          <w:szCs w:val="22"/>
        </w:rPr>
        <w:t>and/or needs to take action, as well as identify any priorities for action for the coming year.</w:t>
      </w:r>
    </w:p>
    <w:p w14:paraId="7098976E" w14:textId="53B2DACE" w:rsidR="00C36489" w:rsidRDefault="00C36489" w:rsidP="00C36489">
      <w:pPr>
        <w:spacing w:line="276" w:lineRule="auto"/>
        <w:rPr>
          <w:rFonts w:asciiTheme="minorHAnsi" w:hAnsiTheme="minorHAnsi"/>
          <w:sz w:val="22"/>
          <w:szCs w:val="22"/>
        </w:rPr>
      </w:pPr>
      <w:r>
        <w:rPr>
          <w:rFonts w:asciiTheme="minorHAnsi" w:hAnsiTheme="minorHAnsi"/>
          <w:sz w:val="22"/>
          <w:szCs w:val="22"/>
        </w:rPr>
        <w:t xml:space="preserve">Links </w:t>
      </w:r>
      <w:proofErr w:type="gramStart"/>
      <w:r>
        <w:rPr>
          <w:rFonts w:asciiTheme="minorHAnsi" w:hAnsiTheme="minorHAnsi"/>
          <w:sz w:val="22"/>
          <w:szCs w:val="22"/>
        </w:rPr>
        <w:t>are provided</w:t>
      </w:r>
      <w:proofErr w:type="gramEnd"/>
      <w:r>
        <w:rPr>
          <w:rFonts w:asciiTheme="minorHAnsi" w:hAnsiTheme="minorHAnsi"/>
          <w:sz w:val="22"/>
          <w:szCs w:val="22"/>
        </w:rPr>
        <w:t xml:space="preserve"> to relevant guidance for reference. </w:t>
      </w:r>
    </w:p>
    <w:p w14:paraId="0F80E043" w14:textId="43C3DC2C" w:rsidR="008A441C" w:rsidRDefault="008A441C" w:rsidP="00C36489">
      <w:pPr>
        <w:spacing w:line="276" w:lineRule="auto"/>
        <w:rPr>
          <w:rFonts w:eastAsiaTheme="majorEastAsia"/>
        </w:rPr>
      </w:pPr>
      <w:r>
        <w:rPr>
          <w:rFonts w:asciiTheme="minorHAnsi" w:hAnsiTheme="minorHAnsi"/>
          <w:sz w:val="22"/>
          <w:szCs w:val="22"/>
        </w:rPr>
        <w:t xml:space="preserve">Once you have completed </w:t>
      </w:r>
      <w:proofErr w:type="gramStart"/>
      <w:r>
        <w:rPr>
          <w:rFonts w:asciiTheme="minorHAnsi" w:hAnsiTheme="minorHAnsi"/>
          <w:sz w:val="22"/>
          <w:szCs w:val="22"/>
        </w:rPr>
        <w:t>this</w:t>
      </w:r>
      <w:proofErr w:type="gramEnd"/>
      <w:r>
        <w:rPr>
          <w:rFonts w:asciiTheme="minorHAnsi" w:hAnsiTheme="minorHAnsi"/>
          <w:sz w:val="22"/>
          <w:szCs w:val="22"/>
        </w:rPr>
        <w:t xml:space="preserve"> self-assessment you should move onto the data collection exercise </w:t>
      </w:r>
      <w:hyperlink r:id="rId9" w:history="1">
        <w:r w:rsidRPr="008A441C">
          <w:rPr>
            <w:rStyle w:val="Hyperlink"/>
            <w:rFonts w:asciiTheme="minorHAnsi" w:hAnsiTheme="minorHAnsi"/>
            <w:sz w:val="22"/>
            <w:szCs w:val="22"/>
          </w:rPr>
          <w:t>(find out more</w:t>
        </w:r>
      </w:hyperlink>
      <w:r w:rsidR="0010623C">
        <w:rPr>
          <w:rStyle w:val="Hyperlink"/>
          <w:rFonts w:asciiTheme="minorHAnsi" w:hAnsiTheme="minorHAnsi"/>
          <w:sz w:val="22"/>
          <w:szCs w:val="22"/>
        </w:rPr>
        <w:t xml:space="preserve"> and download the questionnaires</w:t>
      </w:r>
      <w:r>
        <w:rPr>
          <w:rFonts w:asciiTheme="minorHAnsi" w:hAnsiTheme="minorHAnsi"/>
          <w:sz w:val="22"/>
          <w:szCs w:val="22"/>
        </w:rPr>
        <w:t>)</w:t>
      </w:r>
    </w:p>
    <w:p w14:paraId="28F63E83" w14:textId="77777777" w:rsidR="00C36489" w:rsidRDefault="00C36489" w:rsidP="00C36489">
      <w:pPr>
        <w:pStyle w:val="Heading2"/>
        <w:spacing w:before="0" w:after="120" w:line="276" w:lineRule="auto"/>
      </w:pPr>
      <w:r>
        <w:rPr>
          <w:rStyle w:val="Heading4Char"/>
        </w:rPr>
        <w:t>Who should complete the checklist?</w:t>
      </w:r>
      <w:r>
        <w:t xml:space="preserve"> </w:t>
      </w:r>
    </w:p>
    <w:p w14:paraId="09C902A2" w14:textId="1AC88A37" w:rsidR="00C36489" w:rsidRDefault="00422692" w:rsidP="00C3648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The </w:t>
      </w:r>
      <w:r w:rsidR="00831910">
        <w:rPr>
          <w:rFonts w:asciiTheme="minorHAnsi" w:hAnsiTheme="minorHAnsi" w:cs="Arial"/>
          <w:sz w:val="22"/>
          <w:szCs w:val="22"/>
        </w:rPr>
        <w:t xml:space="preserve">self-assessment and data collection exercise </w:t>
      </w:r>
      <w:proofErr w:type="gramStart"/>
      <w:r w:rsidR="00831910">
        <w:rPr>
          <w:rFonts w:asciiTheme="minorHAnsi" w:hAnsiTheme="minorHAnsi" w:cs="Arial"/>
          <w:sz w:val="22"/>
          <w:szCs w:val="22"/>
        </w:rPr>
        <w:t>is sent out</w:t>
      </w:r>
      <w:proofErr w:type="gramEnd"/>
      <w:r w:rsidR="00831910">
        <w:rPr>
          <w:rFonts w:asciiTheme="minorHAnsi" w:hAnsiTheme="minorHAnsi" w:cs="Arial"/>
          <w:sz w:val="22"/>
          <w:szCs w:val="22"/>
        </w:rPr>
        <w:t xml:space="preserve"> via DAs/HAFs in order that they can determine how they wish their department to run the exercise and who should lead the review and complete the documentation</w:t>
      </w:r>
      <w:r w:rsidR="00CA14F5">
        <w:rPr>
          <w:rFonts w:asciiTheme="minorHAnsi" w:hAnsiTheme="minorHAnsi" w:cs="Arial"/>
          <w:sz w:val="22"/>
          <w:szCs w:val="22"/>
        </w:rPr>
        <w:t>.</w:t>
      </w:r>
    </w:p>
    <w:p w14:paraId="7F76A88F" w14:textId="77777777" w:rsidR="00C36489" w:rsidRDefault="00C36489" w:rsidP="00C36489">
      <w:pPr>
        <w:pStyle w:val="Heading2"/>
        <w:spacing w:before="0" w:after="120" w:line="276" w:lineRule="auto"/>
        <w:rPr>
          <w:rStyle w:val="Heading4Char"/>
        </w:rPr>
      </w:pPr>
      <w:r>
        <w:rPr>
          <w:rStyle w:val="Heading4Char"/>
        </w:rPr>
        <w:t>What do we do with the completed the checklist?</w:t>
      </w:r>
    </w:p>
    <w:p w14:paraId="1F01BC74" w14:textId="07CC0F8E" w:rsidR="003C37DD" w:rsidRDefault="00C36489" w:rsidP="003C37DD">
      <w:pPr>
        <w:tabs>
          <w:tab w:val="clear" w:pos="576"/>
          <w:tab w:val="clear" w:pos="1152"/>
          <w:tab w:val="clear" w:pos="1728"/>
          <w:tab w:val="clear" w:pos="5760"/>
          <w:tab w:val="clear" w:pos="9029"/>
        </w:tabs>
        <w:suppressAutoHyphens w:val="0"/>
        <w:spacing w:after="120" w:line="276" w:lineRule="auto"/>
        <w:jc w:val="left"/>
        <w:rPr>
          <w:rFonts w:asciiTheme="minorHAnsi" w:hAnsiTheme="minorHAnsi" w:cs="Arial"/>
          <w:sz w:val="22"/>
          <w:szCs w:val="22"/>
        </w:rPr>
      </w:pPr>
      <w:r>
        <w:rPr>
          <w:rFonts w:asciiTheme="minorHAnsi" w:hAnsiTheme="minorHAnsi" w:cs="Arial"/>
          <w:sz w:val="22"/>
          <w:szCs w:val="22"/>
        </w:rPr>
        <w:t xml:space="preserve">You are not required to submit </w:t>
      </w:r>
      <w:r w:rsidR="00CA14F5">
        <w:rPr>
          <w:rFonts w:asciiTheme="minorHAnsi" w:hAnsiTheme="minorHAnsi" w:cs="Arial"/>
          <w:sz w:val="22"/>
          <w:szCs w:val="22"/>
        </w:rPr>
        <w:t>the</w:t>
      </w:r>
      <w:r>
        <w:rPr>
          <w:rFonts w:asciiTheme="minorHAnsi" w:hAnsiTheme="minorHAnsi" w:cs="Arial"/>
          <w:sz w:val="22"/>
          <w:szCs w:val="22"/>
        </w:rPr>
        <w:t xml:space="preserve"> completed self-assessment check</w:t>
      </w:r>
      <w:r w:rsidR="003C37DD">
        <w:rPr>
          <w:rFonts w:asciiTheme="minorHAnsi" w:hAnsiTheme="minorHAnsi" w:cs="Arial"/>
          <w:sz w:val="22"/>
          <w:szCs w:val="22"/>
        </w:rPr>
        <w:t xml:space="preserve">list to University HR; it </w:t>
      </w:r>
      <w:proofErr w:type="gramStart"/>
      <w:r w:rsidR="003C37DD">
        <w:rPr>
          <w:rFonts w:asciiTheme="minorHAnsi" w:hAnsiTheme="minorHAnsi" w:cs="Arial"/>
          <w:sz w:val="22"/>
          <w:szCs w:val="22"/>
        </w:rPr>
        <w:t>is pro</w:t>
      </w:r>
      <w:r w:rsidR="0010623C">
        <w:rPr>
          <w:rFonts w:asciiTheme="minorHAnsi" w:hAnsiTheme="minorHAnsi" w:cs="Arial"/>
          <w:sz w:val="22"/>
          <w:szCs w:val="22"/>
        </w:rPr>
        <w:t>v</w:t>
      </w:r>
      <w:r>
        <w:rPr>
          <w:rFonts w:asciiTheme="minorHAnsi" w:hAnsiTheme="minorHAnsi" w:cs="Arial"/>
          <w:sz w:val="22"/>
          <w:szCs w:val="22"/>
        </w:rPr>
        <w:t>ided</w:t>
      </w:r>
      <w:proofErr w:type="gramEnd"/>
      <w:r>
        <w:rPr>
          <w:rFonts w:asciiTheme="minorHAnsi" w:hAnsiTheme="minorHAnsi" w:cs="Arial"/>
          <w:sz w:val="22"/>
          <w:szCs w:val="22"/>
        </w:rPr>
        <w:t xml:space="preserve"> for you to complete and retain for your own departmental use</w:t>
      </w:r>
      <w:r w:rsidR="00EF1001">
        <w:rPr>
          <w:rFonts w:asciiTheme="minorHAnsi" w:hAnsiTheme="minorHAnsi" w:cs="Arial"/>
          <w:sz w:val="22"/>
          <w:szCs w:val="22"/>
        </w:rPr>
        <w:t>.</w:t>
      </w:r>
      <w:r w:rsidR="003C37DD">
        <w:rPr>
          <w:rFonts w:asciiTheme="minorHAnsi" w:hAnsiTheme="minorHAnsi" w:cs="Arial"/>
          <w:sz w:val="22"/>
          <w:szCs w:val="22"/>
        </w:rPr>
        <w:t xml:space="preserve"> </w:t>
      </w:r>
    </w:p>
    <w:p w14:paraId="037C7236" w14:textId="15F97B74" w:rsidR="003C37DD" w:rsidRDefault="003C37DD" w:rsidP="003C37DD">
      <w:pPr>
        <w:tabs>
          <w:tab w:val="clear" w:pos="576"/>
          <w:tab w:val="clear" w:pos="1152"/>
          <w:tab w:val="clear" w:pos="1728"/>
          <w:tab w:val="clear" w:pos="5760"/>
          <w:tab w:val="clear" w:pos="9029"/>
        </w:tabs>
        <w:suppressAutoHyphens w:val="0"/>
        <w:spacing w:after="120" w:line="276" w:lineRule="auto"/>
        <w:jc w:val="left"/>
        <w:rPr>
          <w:rFonts w:asciiTheme="minorHAnsi" w:hAnsiTheme="minorHAnsi" w:cs="Arial"/>
          <w:sz w:val="22"/>
          <w:szCs w:val="22"/>
        </w:rPr>
      </w:pPr>
      <w:r>
        <w:rPr>
          <w:rFonts w:asciiTheme="minorHAnsi" w:hAnsiTheme="minorHAnsi" w:cs="Arial"/>
          <w:sz w:val="22"/>
          <w:szCs w:val="22"/>
        </w:rPr>
        <w:t>Once you have completed the self-assessment you should move to the data collection exercise where you will have the opportunity to note any</w:t>
      </w:r>
      <w:r w:rsidRPr="00AF5D3F">
        <w:rPr>
          <w:rFonts w:asciiTheme="minorHAnsi" w:hAnsiTheme="minorHAnsi" w:cs="Arial"/>
          <w:sz w:val="22"/>
          <w:szCs w:val="22"/>
        </w:rPr>
        <w:t xml:space="preserve"> areas in the self-assessment checklist where you are not fully compliant and where you would value</w:t>
      </w:r>
      <w:r>
        <w:rPr>
          <w:rFonts w:asciiTheme="minorHAnsi" w:hAnsiTheme="minorHAnsi" w:cs="Arial"/>
          <w:sz w:val="22"/>
          <w:szCs w:val="22"/>
        </w:rPr>
        <w:t xml:space="preserve"> additional support or guidance.</w:t>
      </w:r>
    </w:p>
    <w:p w14:paraId="1AA73612" w14:textId="77777777" w:rsidR="00C36489" w:rsidRDefault="00C36489" w:rsidP="00C36489">
      <w:pPr>
        <w:pStyle w:val="Heading2"/>
        <w:spacing w:before="0" w:after="120" w:line="276" w:lineRule="auto"/>
        <w:rPr>
          <w:rStyle w:val="Heading4Char"/>
        </w:rPr>
      </w:pPr>
      <w:r>
        <w:rPr>
          <w:rStyle w:val="Heading4Char"/>
        </w:rPr>
        <w:t>What should we do if we find gaps in our current practice?</w:t>
      </w:r>
    </w:p>
    <w:p w14:paraId="42A1789E" w14:textId="3591EF1F" w:rsidR="00D45323" w:rsidRDefault="00C36489" w:rsidP="00C3648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The areas identified in the checklist are base-line requirements for departments. If completing this exercise identifies gaps in local departmental practice, please consult the extensive on-line guidance on the </w:t>
      </w:r>
      <w:hyperlink r:id="rId10">
        <w:r>
          <w:rPr>
            <w:rStyle w:val="Hyperlink"/>
            <w:rFonts w:asciiTheme="minorHAnsi" w:hAnsiTheme="minorHAnsi" w:cs="Arial"/>
            <w:sz w:val="22"/>
            <w:szCs w:val="22"/>
          </w:rPr>
          <w:t>HR Support website</w:t>
        </w:r>
      </w:hyperlink>
      <w:r>
        <w:rPr>
          <w:rFonts w:asciiTheme="minorHAnsi" w:hAnsiTheme="minorHAnsi" w:cs="Arial"/>
          <w:sz w:val="22"/>
          <w:szCs w:val="22"/>
        </w:rPr>
        <w:t xml:space="preserve">, in </w:t>
      </w:r>
      <w:hyperlink r:id="rId11">
        <w:r>
          <w:rPr>
            <w:rStyle w:val="Hyperlink"/>
            <w:rFonts w:asciiTheme="minorHAnsi" w:hAnsiTheme="minorHAnsi" w:cs="Arial"/>
            <w:sz w:val="22"/>
            <w:szCs w:val="22"/>
          </w:rPr>
          <w:t>HRIS guides</w:t>
        </w:r>
      </w:hyperlink>
      <w:r>
        <w:rPr>
          <w:rFonts w:asciiTheme="minorHAnsi" w:hAnsiTheme="minorHAnsi" w:cs="Arial"/>
          <w:sz w:val="22"/>
          <w:szCs w:val="22"/>
        </w:rPr>
        <w:t xml:space="preserve">, or on the </w:t>
      </w:r>
      <w:hyperlink r:id="rId12">
        <w:r>
          <w:rPr>
            <w:rStyle w:val="Hyperlink"/>
            <w:rFonts w:asciiTheme="minorHAnsi" w:hAnsiTheme="minorHAnsi" w:cs="Arial"/>
            <w:sz w:val="22"/>
            <w:szCs w:val="22"/>
          </w:rPr>
          <w:t>Equality and Diversity</w:t>
        </w:r>
      </w:hyperlink>
      <w:r>
        <w:rPr>
          <w:rFonts w:asciiTheme="minorHAnsi" w:hAnsiTheme="minorHAnsi" w:cs="Arial"/>
          <w:sz w:val="22"/>
          <w:szCs w:val="22"/>
        </w:rPr>
        <w:t xml:space="preserve">, </w:t>
      </w:r>
      <w:hyperlink r:id="rId13">
        <w:r>
          <w:rPr>
            <w:rStyle w:val="Hyperlink"/>
            <w:rFonts w:asciiTheme="minorHAnsi" w:hAnsiTheme="minorHAnsi" w:cs="Arial"/>
            <w:sz w:val="22"/>
            <w:szCs w:val="22"/>
          </w:rPr>
          <w:t>Staff Immigration Team</w:t>
        </w:r>
      </w:hyperlink>
      <w:r>
        <w:rPr>
          <w:rFonts w:asciiTheme="minorHAnsi" w:hAnsiTheme="minorHAnsi" w:cs="Arial"/>
          <w:sz w:val="22"/>
          <w:szCs w:val="22"/>
        </w:rPr>
        <w:t xml:space="preserve"> or </w:t>
      </w:r>
      <w:hyperlink r:id="rId14">
        <w:r>
          <w:rPr>
            <w:rStyle w:val="Hyperlink"/>
            <w:rFonts w:asciiTheme="minorHAnsi" w:hAnsiTheme="minorHAnsi" w:cs="Arial"/>
            <w:sz w:val="22"/>
            <w:szCs w:val="22"/>
          </w:rPr>
          <w:t>People and Organisational Development</w:t>
        </w:r>
      </w:hyperlink>
      <w:r>
        <w:rPr>
          <w:rFonts w:asciiTheme="minorHAnsi" w:hAnsiTheme="minorHAnsi" w:cs="Arial"/>
          <w:sz w:val="22"/>
          <w:szCs w:val="22"/>
        </w:rPr>
        <w:t xml:space="preserve"> webpages, or contact your HRBP who will be able to support you in updating your departmental arrangements.</w:t>
      </w:r>
    </w:p>
    <w:p w14:paraId="6CE63A9C" w14:textId="77777777" w:rsidR="00C5364C" w:rsidRDefault="00EB31AF">
      <w:p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br w:type="page"/>
      </w:r>
    </w:p>
    <w:p w14:paraId="07D9D01E" w14:textId="77000FB4" w:rsidR="00C5364C" w:rsidRDefault="00EB31AF">
      <w:pPr>
        <w:pStyle w:val="Heading1"/>
        <w:shd w:val="clear" w:color="auto" w:fill="2E74B5" w:themeFill="accent1" w:themeFillShade="BF"/>
        <w:spacing w:before="0" w:after="120" w:line="276" w:lineRule="auto"/>
        <w:rPr>
          <w:color w:val="FFFFFF" w:themeColor="background1"/>
        </w:rPr>
      </w:pPr>
      <w:r>
        <w:rPr>
          <w:color w:val="FFFFFF" w:themeColor="background1"/>
        </w:rPr>
        <w:lastRenderedPageBreak/>
        <w:t>1. Recruitment and management of new staff</w:t>
      </w:r>
    </w:p>
    <w:tbl>
      <w:tblPr>
        <w:tblW w:w="9072" w:type="dxa"/>
        <w:tblInd w:w="-5" w:type="dxa"/>
        <w:tblLayout w:type="fixed"/>
        <w:tblLook w:val="04A0" w:firstRow="1" w:lastRow="0" w:firstColumn="1" w:lastColumn="0" w:noHBand="0" w:noVBand="1"/>
      </w:tblPr>
      <w:tblGrid>
        <w:gridCol w:w="5670"/>
        <w:gridCol w:w="567"/>
        <w:gridCol w:w="2835"/>
      </w:tblGrid>
      <w:tr w:rsidR="00C5364C" w14:paraId="2682ECBD"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A11C36C" w14:textId="77777777" w:rsidR="00C5364C" w:rsidRPr="00043F8E" w:rsidRDefault="00EB31AF">
            <w:pPr>
              <w:pStyle w:val="Heading2"/>
              <w:widowControl w:val="0"/>
              <w:spacing w:before="0" w:after="120" w:line="276" w:lineRule="auto"/>
              <w:rPr>
                <w:rFonts w:asciiTheme="minorHAnsi" w:hAnsiTheme="minorHAnsi" w:cs="Arial"/>
              </w:rPr>
            </w:pPr>
            <w:r w:rsidRPr="00043F8E">
              <w:rPr>
                <w:rFonts w:asciiTheme="minorHAnsi" w:hAnsiTheme="minorHAnsi" w:cs="Arial"/>
              </w:rPr>
              <w:t>1</w:t>
            </w:r>
            <w:r w:rsidRPr="00043F8E">
              <w:rPr>
                <w:rStyle w:val="Heading3Char"/>
                <w:sz w:val="26"/>
                <w:szCs w:val="26"/>
              </w:rPr>
              <w:t>(</w:t>
            </w:r>
            <w:proofErr w:type="spellStart"/>
            <w:r w:rsidRPr="00043F8E">
              <w:rPr>
                <w:rStyle w:val="Heading3Char"/>
                <w:sz w:val="26"/>
                <w:szCs w:val="26"/>
              </w:rPr>
              <w:t>i</w:t>
            </w:r>
            <w:proofErr w:type="spellEnd"/>
            <w:r w:rsidRPr="00043F8E">
              <w:rPr>
                <w:rStyle w:val="Heading3Char"/>
                <w:sz w:val="26"/>
                <w:szCs w:val="26"/>
              </w:rPr>
              <w:t xml:space="preserve">) Recruitment and selection: </w:t>
            </w:r>
            <w:r w:rsidRPr="000C25C3">
              <w:rPr>
                <w:rStyle w:val="Heading3Char"/>
              </w:rPr>
              <w:t xml:space="preserve">See </w:t>
            </w:r>
            <w:hyperlink r:id="rId15">
              <w:r w:rsidRPr="000C25C3">
                <w:rPr>
                  <w:rStyle w:val="Hyperlink"/>
                  <w:sz w:val="24"/>
                  <w:szCs w:val="24"/>
                </w:rPr>
                <w:t>recruitment</w:t>
              </w:r>
            </w:hyperlink>
            <w:hyperlink r:id="rId16">
              <w:r w:rsidRPr="000C25C3">
                <w:rPr>
                  <w:rStyle w:val="Hyperlink"/>
                  <w:sz w:val="24"/>
                  <w:szCs w:val="24"/>
                </w:rPr>
                <w:t xml:space="preserve"> and selection guidance</w:t>
              </w:r>
            </w:hyperlink>
            <w:r w:rsidRPr="00043F8E">
              <w:rPr>
                <w:rStyle w:val="Heading3Char"/>
                <w:sz w:val="26"/>
                <w:szCs w:val="26"/>
              </w:rPr>
              <w:t xml:space="preserve"> </w:t>
            </w:r>
          </w:p>
        </w:tc>
      </w:tr>
      <w:tr w:rsidR="00C5364C" w14:paraId="6D631091" w14:textId="77777777">
        <w:trPr>
          <w:trHeight w:val="417"/>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7C0D4B9"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AD6A51"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D4663E"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4A9ED619" w14:textId="77777777">
        <w:tc>
          <w:tcPr>
            <w:tcW w:w="5670" w:type="dxa"/>
            <w:tcBorders>
              <w:top w:val="single" w:sz="4" w:space="0" w:color="000000"/>
              <w:left w:val="single" w:sz="4" w:space="0" w:color="000000"/>
              <w:bottom w:val="single" w:sz="4" w:space="0" w:color="000000"/>
              <w:right w:val="single" w:sz="4" w:space="0" w:color="000000"/>
            </w:tcBorders>
          </w:tcPr>
          <w:p w14:paraId="0C7F85C9" w14:textId="287D9D99" w:rsidR="00C5364C" w:rsidRDefault="00EB31AF" w:rsidP="00D45323">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Do you use the e-recruitment system for all recruitments (other than direct appointments)</w:t>
            </w:r>
            <w:r w:rsidR="00B61C7E">
              <w:rPr>
                <w:rFonts w:asciiTheme="minorHAnsi" w:hAnsiTheme="minorHAnsi" w:cs="Arial"/>
                <w:color w:val="000000"/>
                <w:sz w:val="22"/>
                <w:szCs w:val="22"/>
                <w:lang w:val="en-US"/>
              </w:rPr>
              <w:t>, including apprenticeships?</w:t>
            </w:r>
          </w:p>
        </w:tc>
        <w:tc>
          <w:tcPr>
            <w:tcW w:w="567" w:type="dxa"/>
            <w:tcBorders>
              <w:top w:val="single" w:sz="4" w:space="0" w:color="000000"/>
              <w:left w:val="single" w:sz="4" w:space="0" w:color="000000"/>
              <w:bottom w:val="single" w:sz="4" w:space="0" w:color="000000"/>
              <w:right w:val="single" w:sz="4" w:space="0" w:color="000000"/>
            </w:tcBorders>
          </w:tcPr>
          <w:p w14:paraId="133C344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7AE73D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40ACD265" w14:textId="77777777">
        <w:tc>
          <w:tcPr>
            <w:tcW w:w="5670" w:type="dxa"/>
            <w:tcBorders>
              <w:top w:val="single" w:sz="4" w:space="0" w:color="000000"/>
              <w:left w:val="single" w:sz="4" w:space="0" w:color="000000"/>
              <w:bottom w:val="single" w:sz="4" w:space="0" w:color="000000"/>
              <w:right w:val="single" w:sz="4" w:space="0" w:color="000000"/>
            </w:tcBorders>
          </w:tcPr>
          <w:p w14:paraId="4A885280" w14:textId="7613B67E" w:rsidR="00C5364C" w:rsidRDefault="00EB31AF" w:rsidP="00661A8F">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Where applications are not made through e-recruitment, do you always ensure that form </w:t>
            </w:r>
            <w:r>
              <w:rPr>
                <w:rFonts w:asciiTheme="minorHAnsi" w:hAnsiTheme="minorHAnsi" w:cs="Arial"/>
                <w:sz w:val="22"/>
                <w:szCs w:val="22"/>
                <w:lang w:val="en-US"/>
              </w:rPr>
              <w:t>M1</w:t>
            </w:r>
            <w:r>
              <w:rPr>
                <w:rFonts w:asciiTheme="minorHAnsi" w:hAnsiTheme="minorHAnsi" w:cs="Arial"/>
                <w:color w:val="333333"/>
                <w:sz w:val="22"/>
                <w:szCs w:val="22"/>
              </w:rPr>
              <w:t xml:space="preserve"> </w:t>
            </w:r>
            <w:r w:rsidRPr="00001DD0">
              <w:rPr>
                <w:rFonts w:asciiTheme="minorHAnsi" w:hAnsiTheme="minorHAnsi" w:cs="Arial"/>
                <w:sz w:val="22"/>
                <w:szCs w:val="22"/>
              </w:rPr>
              <w:t xml:space="preserve">(equality monitoring form </w:t>
            </w:r>
            <w:r w:rsidR="00C36489">
              <w:rPr>
                <w:rFonts w:asciiTheme="minorHAnsi" w:hAnsiTheme="minorHAnsi" w:cs="Arial"/>
                <w:sz w:val="22"/>
                <w:szCs w:val="22"/>
              </w:rPr>
              <w:t>for</w:t>
            </w:r>
            <w:r w:rsidRPr="00001DD0">
              <w:rPr>
                <w:rFonts w:asciiTheme="minorHAnsi" w:hAnsiTheme="minorHAnsi" w:cs="Arial"/>
                <w:sz w:val="22"/>
                <w:szCs w:val="22"/>
              </w:rPr>
              <w:t xml:space="preserve"> </w:t>
            </w:r>
            <w:r w:rsidR="00C36489">
              <w:rPr>
                <w:rFonts w:asciiTheme="minorHAnsi" w:hAnsiTheme="minorHAnsi" w:cs="Arial"/>
                <w:sz w:val="22"/>
                <w:szCs w:val="22"/>
              </w:rPr>
              <w:t xml:space="preserve">off-system </w:t>
            </w:r>
            <w:r w:rsidRPr="00001DD0">
              <w:rPr>
                <w:rFonts w:asciiTheme="minorHAnsi" w:hAnsiTheme="minorHAnsi" w:cs="Arial"/>
                <w:sz w:val="22"/>
                <w:szCs w:val="22"/>
              </w:rPr>
              <w:t>recruitment exercises)</w:t>
            </w:r>
            <w:r w:rsidRPr="00001DD0">
              <w:rPr>
                <w:rFonts w:asciiTheme="minorHAnsi" w:hAnsiTheme="minorHAnsi" w:cs="Arial"/>
                <w:sz w:val="22"/>
                <w:szCs w:val="22"/>
                <w:lang w:val="en-US"/>
              </w:rPr>
              <w:t xml:space="preserve"> </w:t>
            </w:r>
            <w:r>
              <w:rPr>
                <w:rFonts w:asciiTheme="minorHAnsi" w:hAnsiTheme="minorHAnsi" w:cs="Arial"/>
                <w:color w:val="000000"/>
                <w:sz w:val="22"/>
                <w:szCs w:val="22"/>
                <w:lang w:val="en-US"/>
              </w:rPr>
              <w:t xml:space="preserve">is sent </w:t>
            </w:r>
            <w:proofErr w:type="gramStart"/>
            <w:r>
              <w:rPr>
                <w:rFonts w:asciiTheme="minorHAnsi" w:hAnsiTheme="minorHAnsi" w:cs="Arial"/>
                <w:color w:val="000000"/>
                <w:sz w:val="22"/>
                <w:szCs w:val="22"/>
                <w:lang w:val="en-US"/>
              </w:rPr>
              <w:t>out?</w:t>
            </w:r>
            <w:proofErr w:type="gramEnd"/>
          </w:p>
        </w:tc>
        <w:tc>
          <w:tcPr>
            <w:tcW w:w="567" w:type="dxa"/>
            <w:tcBorders>
              <w:top w:val="single" w:sz="4" w:space="0" w:color="000000"/>
              <w:left w:val="single" w:sz="4" w:space="0" w:color="000000"/>
              <w:bottom w:val="single" w:sz="4" w:space="0" w:color="000000"/>
              <w:right w:val="single" w:sz="4" w:space="0" w:color="000000"/>
            </w:tcBorders>
          </w:tcPr>
          <w:p w14:paraId="6AD1D50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highlight w:val="yellow"/>
                <w:lang w:val="en-US"/>
              </w:rPr>
            </w:pPr>
          </w:p>
        </w:tc>
        <w:tc>
          <w:tcPr>
            <w:tcW w:w="2835" w:type="dxa"/>
            <w:tcBorders>
              <w:top w:val="single" w:sz="4" w:space="0" w:color="000000"/>
              <w:left w:val="single" w:sz="4" w:space="0" w:color="000000"/>
              <w:bottom w:val="single" w:sz="4" w:space="0" w:color="000000"/>
              <w:right w:val="single" w:sz="4" w:space="0" w:color="000000"/>
            </w:tcBorders>
          </w:tcPr>
          <w:p w14:paraId="0EE6A0A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highlight w:val="yellow"/>
                <w:lang w:val="en-US"/>
              </w:rPr>
            </w:pPr>
          </w:p>
        </w:tc>
      </w:tr>
      <w:tr w:rsidR="00C5364C" w14:paraId="0C96F70B" w14:textId="77777777">
        <w:tc>
          <w:tcPr>
            <w:tcW w:w="5670" w:type="dxa"/>
            <w:tcBorders>
              <w:top w:val="single" w:sz="4" w:space="0" w:color="000000"/>
              <w:left w:val="single" w:sz="4" w:space="0" w:color="000000"/>
              <w:bottom w:val="single" w:sz="4" w:space="0" w:color="000000"/>
              <w:right w:val="single" w:sz="4" w:space="0" w:color="000000"/>
            </w:tcBorders>
          </w:tcPr>
          <w:p w14:paraId="41105657" w14:textId="6D7CB511" w:rsidR="00C5364C" w:rsidRDefault="00C642B3" w:rsidP="00D45323">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i/>
                <w:sz w:val="22"/>
                <w:szCs w:val="22"/>
              </w:rPr>
              <w:t xml:space="preserve">If appropriate: </w:t>
            </w:r>
            <w:r w:rsidRPr="00661A8F">
              <w:rPr>
                <w:rFonts w:asciiTheme="minorHAnsi" w:hAnsiTheme="minorHAnsi" w:cs="Arial"/>
                <w:i/>
                <w:sz w:val="22"/>
                <w:szCs w:val="22"/>
              </w:rPr>
              <w:t>Do</w:t>
            </w:r>
            <w:r>
              <w:rPr>
                <w:rFonts w:asciiTheme="minorHAnsi" w:hAnsiTheme="minorHAnsi" w:cs="Arial"/>
                <w:sz w:val="22"/>
                <w:szCs w:val="22"/>
              </w:rPr>
              <w:t xml:space="preserve"> you follow the</w:t>
            </w:r>
            <w:r w:rsidR="00EB31AF">
              <w:rPr>
                <w:rFonts w:asciiTheme="minorHAnsi" w:hAnsiTheme="minorHAnsi" w:cs="Arial"/>
                <w:sz w:val="22"/>
                <w:szCs w:val="22"/>
              </w:rPr>
              <w:t xml:space="preserve"> guidance on </w:t>
            </w:r>
            <w:hyperlink r:id="rId17">
              <w:r w:rsidR="00EB31AF">
                <w:rPr>
                  <w:rStyle w:val="Hyperlink"/>
                  <w:rFonts w:asciiTheme="minorHAnsi" w:hAnsiTheme="minorHAnsi"/>
                  <w:sz w:val="22"/>
                  <w:szCs w:val="22"/>
                </w:rPr>
                <w:t>virtual recruitment?</w:t>
              </w:r>
            </w:hyperlink>
          </w:p>
        </w:tc>
        <w:tc>
          <w:tcPr>
            <w:tcW w:w="567" w:type="dxa"/>
            <w:tcBorders>
              <w:top w:val="single" w:sz="4" w:space="0" w:color="000000"/>
              <w:left w:val="single" w:sz="4" w:space="0" w:color="000000"/>
              <w:bottom w:val="single" w:sz="4" w:space="0" w:color="000000"/>
              <w:right w:val="single" w:sz="4" w:space="0" w:color="000000"/>
            </w:tcBorders>
          </w:tcPr>
          <w:p w14:paraId="2ACD25C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B2F9C96"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6A3474D" w14:textId="77777777">
        <w:tc>
          <w:tcPr>
            <w:tcW w:w="5670" w:type="dxa"/>
            <w:tcBorders>
              <w:top w:val="single" w:sz="4" w:space="0" w:color="000000"/>
              <w:left w:val="single" w:sz="4" w:space="0" w:color="000000"/>
              <w:bottom w:val="single" w:sz="4" w:space="0" w:color="000000"/>
              <w:right w:val="single" w:sz="4" w:space="0" w:color="000000"/>
            </w:tcBorders>
          </w:tcPr>
          <w:p w14:paraId="31F2462C" w14:textId="0B30A1A4" w:rsidR="00C5364C" w:rsidRDefault="00EB31AF" w:rsidP="001A7D57">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Do you monitor the diversity of selection panels and in particular have a gender balance wherever possible?</w:t>
            </w:r>
          </w:p>
        </w:tc>
        <w:tc>
          <w:tcPr>
            <w:tcW w:w="567" w:type="dxa"/>
            <w:tcBorders>
              <w:top w:val="single" w:sz="4" w:space="0" w:color="000000"/>
              <w:left w:val="single" w:sz="4" w:space="0" w:color="000000"/>
              <w:bottom w:val="single" w:sz="4" w:space="0" w:color="000000"/>
              <w:right w:val="single" w:sz="4" w:space="0" w:color="000000"/>
            </w:tcBorders>
          </w:tcPr>
          <w:p w14:paraId="367ACC1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1FF5755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r>
      <w:tr w:rsidR="00C5364C" w14:paraId="547BFFF0" w14:textId="77777777">
        <w:tc>
          <w:tcPr>
            <w:tcW w:w="5670" w:type="dxa"/>
            <w:tcBorders>
              <w:top w:val="single" w:sz="4" w:space="0" w:color="000000"/>
              <w:left w:val="single" w:sz="4" w:space="0" w:color="000000"/>
              <w:bottom w:val="single" w:sz="4" w:space="0" w:color="000000"/>
              <w:right w:val="single" w:sz="4" w:space="0" w:color="000000"/>
            </w:tcBorders>
          </w:tcPr>
          <w:p w14:paraId="6755ACE9" w14:textId="1FBC634D" w:rsidR="00C5364C" w:rsidRDefault="00EB31AF" w:rsidP="001A7D57">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all selection panel chairs undergo </w:t>
            </w:r>
            <w:hyperlink r:id="rId18" w:anchor="collapse1617176" w:history="1">
              <w:r>
                <w:rPr>
                  <w:rStyle w:val="Hyperlink"/>
                  <w:rFonts w:asciiTheme="minorHAnsi" w:hAnsiTheme="minorHAnsi" w:cs="Arial"/>
                  <w:sz w:val="22"/>
                  <w:szCs w:val="22"/>
                </w:rPr>
                <w:t>recruitment and selection training</w:t>
              </w:r>
            </w:hyperlink>
            <w:r>
              <w:rPr>
                <w:rFonts w:asciiTheme="minorHAnsi" w:hAnsiTheme="minorHAnsi" w:cs="Arial"/>
                <w:sz w:val="22"/>
                <w:szCs w:val="22"/>
              </w:rPr>
              <w:t xml:space="preserve"> at least once every 4 years</w:t>
            </w:r>
            <w:r w:rsidR="00346AB7">
              <w:rPr>
                <w:rFonts w:asciiTheme="minorHAnsi" w:hAnsiTheme="minorHAnsi" w:cs="Arial"/>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CD762F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DFBEB3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346AB7" w14:paraId="43AFBECA" w14:textId="77777777">
        <w:tc>
          <w:tcPr>
            <w:tcW w:w="5670" w:type="dxa"/>
            <w:tcBorders>
              <w:top w:val="single" w:sz="4" w:space="0" w:color="000000"/>
              <w:left w:val="single" w:sz="4" w:space="0" w:color="000000"/>
              <w:bottom w:val="single" w:sz="4" w:space="0" w:color="000000"/>
              <w:right w:val="single" w:sz="4" w:space="0" w:color="000000"/>
            </w:tcBorders>
          </w:tcPr>
          <w:p w14:paraId="319B94D6" w14:textId="4EACF9DB" w:rsidR="00346AB7" w:rsidRPr="001A7D57" w:rsidRDefault="00346AB7" w:rsidP="003C37DD">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1A7D57">
              <w:rPr>
                <w:rFonts w:asciiTheme="minorHAnsi" w:hAnsiTheme="minorHAnsi" w:cs="Arial"/>
                <w:sz w:val="22"/>
                <w:szCs w:val="22"/>
              </w:rPr>
              <w:t>Do you strongly recommend that</w:t>
            </w:r>
            <w:r w:rsidRPr="001A7D57">
              <w:rPr>
                <w:rFonts w:asciiTheme="minorHAnsi" w:hAnsiTheme="minorHAnsi" w:cs="Arial"/>
                <w:iCs/>
                <w:sz w:val="22"/>
                <w:szCs w:val="22"/>
              </w:rPr>
              <w:t xml:space="preserve"> all members of </w:t>
            </w:r>
            <w:r w:rsidR="003C37DD">
              <w:rPr>
                <w:rFonts w:asciiTheme="minorHAnsi" w:hAnsiTheme="minorHAnsi" w:cs="Arial"/>
                <w:iCs/>
                <w:sz w:val="22"/>
                <w:szCs w:val="22"/>
              </w:rPr>
              <w:t>recruitment panels</w:t>
            </w:r>
            <w:r w:rsidRPr="001A7D57">
              <w:rPr>
                <w:rFonts w:asciiTheme="minorHAnsi" w:hAnsiTheme="minorHAnsi" w:cs="Arial"/>
                <w:iCs/>
                <w:sz w:val="22"/>
                <w:szCs w:val="22"/>
              </w:rPr>
              <w:t xml:space="preserve"> undertake </w:t>
            </w:r>
            <w:proofErr w:type="gramStart"/>
            <w:r w:rsidRPr="001A7D57">
              <w:rPr>
                <w:rFonts w:asciiTheme="minorHAnsi" w:hAnsiTheme="minorHAnsi" w:cs="Arial"/>
                <w:iCs/>
                <w:sz w:val="22"/>
                <w:szCs w:val="22"/>
              </w:rPr>
              <w:t xml:space="preserve">recruitment and selection and implicit bias training, in line with the </w:t>
            </w:r>
            <w:hyperlink r:id="rId19" w:anchor="collapse1617176" w:history="1">
              <w:r w:rsidRPr="001A7D57">
                <w:rPr>
                  <w:rStyle w:val="Hyperlink"/>
                  <w:rFonts w:asciiTheme="minorHAnsi" w:hAnsiTheme="minorHAnsi" w:cs="Arial"/>
                  <w:iCs/>
                  <w:sz w:val="22"/>
                  <w:szCs w:val="22"/>
                </w:rPr>
                <w:t>guidance</w:t>
              </w:r>
              <w:proofErr w:type="gramEnd"/>
            </w:hyperlink>
            <w:r>
              <w:rPr>
                <w:rFonts w:asciiTheme="minorHAnsi" w:hAnsiTheme="minorHAnsi" w:cs="Arial"/>
                <w:iCs/>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38A9B5CD" w14:textId="77777777" w:rsidR="00346AB7" w:rsidRDefault="00346AB7">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1B04E11" w14:textId="77777777" w:rsidR="00346AB7" w:rsidRDefault="00346AB7">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1AF25B68" w14:textId="77777777">
        <w:tc>
          <w:tcPr>
            <w:tcW w:w="5670" w:type="dxa"/>
            <w:tcBorders>
              <w:top w:val="single" w:sz="4" w:space="0" w:color="000000"/>
              <w:left w:val="single" w:sz="4" w:space="0" w:color="000000"/>
              <w:bottom w:val="single" w:sz="4" w:space="0" w:color="000000"/>
              <w:right w:val="single" w:sz="4" w:space="0" w:color="000000"/>
            </w:tcBorders>
          </w:tcPr>
          <w:p w14:paraId="34167B4C" w14:textId="68266DD3" w:rsidR="00C5364C" w:rsidRDefault="00EB31AF" w:rsidP="003C37DD">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always ensure that the mandatory vacancy statuses (Applied, Shortlisted, Offer made-Personnel and Offer Accepted-Personnel) </w:t>
            </w:r>
            <w:proofErr w:type="gramStart"/>
            <w:r>
              <w:rPr>
                <w:rFonts w:asciiTheme="minorHAnsi" w:hAnsiTheme="minorHAnsi" w:cs="Arial"/>
                <w:sz w:val="22"/>
                <w:szCs w:val="22"/>
              </w:rPr>
              <w:t>are updated</w:t>
            </w:r>
            <w:proofErr w:type="gramEnd"/>
            <w:r>
              <w:rPr>
                <w:rFonts w:asciiTheme="minorHAnsi" w:hAnsiTheme="minorHAnsi" w:cs="Arial"/>
                <w:sz w:val="22"/>
                <w:szCs w:val="22"/>
              </w:rPr>
              <w:t xml:space="preserve"> in the e-recruitment</w:t>
            </w:r>
            <w:r>
              <w:rPr>
                <w:rFonts w:asciiTheme="minorHAnsi" w:hAnsiTheme="minorHAnsi" w:cs="Arial"/>
                <w:color w:val="000000"/>
                <w:sz w:val="22"/>
                <w:szCs w:val="22"/>
                <w:lang w:val="en-US"/>
              </w:rPr>
              <w:t xml:space="preserve"> system? (</w:t>
            </w:r>
            <w:r w:rsidR="001934A1">
              <w:rPr>
                <w:rFonts w:asciiTheme="minorHAnsi" w:hAnsiTheme="minorHAnsi" w:cs="Arial"/>
                <w:i/>
                <w:color w:val="000000"/>
                <w:sz w:val="22"/>
                <w:szCs w:val="22"/>
                <w:lang w:val="en-US"/>
              </w:rPr>
              <w:t>This</w:t>
            </w:r>
            <w:r>
              <w:rPr>
                <w:rFonts w:asciiTheme="minorHAnsi" w:hAnsiTheme="minorHAnsi" w:cs="Arial"/>
                <w:i/>
                <w:color w:val="000000"/>
                <w:sz w:val="22"/>
                <w:szCs w:val="22"/>
                <w:lang w:val="en-US"/>
              </w:rPr>
              <w:t xml:space="preserve"> is essential to enable accurate equality monitoring and reporting. See:</w:t>
            </w:r>
            <w:r w:rsidR="009F7BC1">
              <w:rPr>
                <w:rFonts w:asciiTheme="minorHAnsi" w:hAnsiTheme="minorHAnsi" w:cs="Arial"/>
                <w:i/>
                <w:color w:val="000000"/>
                <w:sz w:val="22"/>
                <w:szCs w:val="22"/>
                <w:lang w:val="en-US"/>
              </w:rPr>
              <w:t xml:space="preserve"> </w:t>
            </w:r>
            <w:hyperlink r:id="rId20">
              <w:r w:rsidR="003C37DD">
                <w:rPr>
                  <w:rStyle w:val="Hyperlink"/>
                  <w:rFonts w:asciiTheme="minorHAnsi" w:hAnsiTheme="minorHAnsi" w:cs="Arial"/>
                  <w:i/>
                  <w:sz w:val="22"/>
                  <w:szCs w:val="22"/>
                  <w:lang w:val="en-US"/>
                </w:rPr>
                <w:t>How-To</w:t>
              </w:r>
              <w:r w:rsidR="009F7BC1">
                <w:rPr>
                  <w:rStyle w:val="Hyperlink"/>
                  <w:rFonts w:asciiTheme="minorHAnsi" w:hAnsiTheme="minorHAnsi" w:cs="Arial"/>
                  <w:i/>
                  <w:sz w:val="22"/>
                  <w:szCs w:val="22"/>
                  <w:lang w:val="en-US"/>
                </w:rPr>
                <w:t xml:space="preserve"> Guide</w:t>
              </w:r>
            </w:hyperlink>
            <w:r w:rsidR="009F7BC1">
              <w:rPr>
                <w:rStyle w:val="Hyperlink"/>
                <w:rFonts w:asciiTheme="minorHAnsi" w:hAnsiTheme="minorHAnsi" w:cs="Arial"/>
                <w:i/>
                <w:sz w:val="22"/>
                <w:szCs w:val="22"/>
                <w:lang w:val="en-US"/>
              </w:rPr>
              <w:t>)</w:t>
            </w:r>
            <w:r>
              <w:rPr>
                <w:rFonts w:asciiTheme="minorHAnsi" w:hAnsiTheme="minorHAnsi" w:cs="Arial"/>
                <w:i/>
                <w:color w:val="000000"/>
                <w:sz w:val="22"/>
                <w:szCs w:val="22"/>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D84D5A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C05F0C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1066086" w14:textId="77777777">
        <w:tc>
          <w:tcPr>
            <w:tcW w:w="5670" w:type="dxa"/>
            <w:tcBorders>
              <w:top w:val="single" w:sz="4" w:space="0" w:color="000000"/>
              <w:left w:val="single" w:sz="4" w:space="0" w:color="000000"/>
              <w:bottom w:val="single" w:sz="4" w:space="0" w:color="000000"/>
              <w:right w:val="single" w:sz="4" w:space="0" w:color="000000"/>
            </w:tcBorders>
          </w:tcPr>
          <w:p w14:paraId="5EA97434" w14:textId="044168AE" w:rsidR="00C5364C" w:rsidRDefault="00EB31AF" w:rsidP="001A7D57">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w:t>
            </w:r>
            <w:r w:rsidR="00CA14F5">
              <w:rPr>
                <w:rFonts w:asciiTheme="minorHAnsi" w:hAnsiTheme="minorHAnsi" w:cs="Arial"/>
                <w:sz w:val="22"/>
                <w:szCs w:val="22"/>
              </w:rPr>
              <w:t xml:space="preserve">the need to </w:t>
            </w:r>
            <w:proofErr w:type="gramStart"/>
            <w:r w:rsidR="00CA14F5">
              <w:rPr>
                <w:rFonts w:asciiTheme="minorHAnsi" w:hAnsiTheme="minorHAnsi" w:cs="Arial"/>
                <w:sz w:val="22"/>
                <w:szCs w:val="22"/>
              </w:rPr>
              <w:t>give special consideration to</w:t>
            </w:r>
            <w:proofErr w:type="gramEnd"/>
            <w:r w:rsidR="00CA14F5">
              <w:rPr>
                <w:rFonts w:asciiTheme="minorHAnsi" w:hAnsiTheme="minorHAnsi" w:cs="Arial"/>
                <w:sz w:val="22"/>
                <w:szCs w:val="22"/>
              </w:rPr>
              <w:t xml:space="preserve"> priority candidate applications? </w:t>
            </w:r>
          </w:p>
        </w:tc>
        <w:tc>
          <w:tcPr>
            <w:tcW w:w="567" w:type="dxa"/>
            <w:tcBorders>
              <w:top w:val="single" w:sz="4" w:space="0" w:color="000000"/>
              <w:left w:val="single" w:sz="4" w:space="0" w:color="000000"/>
              <w:bottom w:val="single" w:sz="4" w:space="0" w:color="000000"/>
              <w:right w:val="single" w:sz="4" w:space="0" w:color="000000"/>
            </w:tcBorders>
          </w:tcPr>
          <w:p w14:paraId="25DBDD6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EC9DBE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A14F5" w14:paraId="7A124036" w14:textId="77777777">
        <w:tc>
          <w:tcPr>
            <w:tcW w:w="5670" w:type="dxa"/>
            <w:tcBorders>
              <w:top w:val="single" w:sz="4" w:space="0" w:color="000000"/>
              <w:left w:val="single" w:sz="4" w:space="0" w:color="000000"/>
              <w:bottom w:val="single" w:sz="4" w:space="0" w:color="000000"/>
              <w:right w:val="single" w:sz="4" w:space="0" w:color="000000"/>
            </w:tcBorders>
          </w:tcPr>
          <w:p w14:paraId="495A4C90" w14:textId="7C0785C4" w:rsidR="00CA14F5" w:rsidRDefault="00CA14F5" w:rsidP="001A7D57">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the </w:t>
            </w:r>
            <w:hyperlink r:id="rId21">
              <w:r>
                <w:rPr>
                  <w:rStyle w:val="Hyperlink"/>
                  <w:rFonts w:asciiTheme="minorHAnsi" w:hAnsiTheme="minorHAnsi"/>
                  <w:sz w:val="22"/>
                  <w:szCs w:val="22"/>
                </w:rPr>
                <w:t>Priority Candidate Support Scheme</w:t>
              </w:r>
            </w:hyperlink>
            <w:r>
              <w:rPr>
                <w:rStyle w:val="Hyperlink"/>
                <w:rFonts w:asciiTheme="minorHAnsi" w:hAnsiTheme="minorHAnsi"/>
                <w:sz w:val="22"/>
                <w:szCs w:val="22"/>
              </w:rPr>
              <w:t xml:space="preserve"> </w:t>
            </w:r>
            <w:r w:rsidRPr="001A7D57">
              <w:rPr>
                <w:rFonts w:asciiTheme="minorHAnsi" w:hAnsiTheme="minorHAnsi" w:cstheme="minorHAnsi"/>
              </w:rPr>
              <w:t>for professional services staff</w:t>
            </w:r>
            <w:r>
              <w:rPr>
                <w:rFonts w:asciiTheme="minorHAnsi" w:hAnsiTheme="minorHAnsi" w:cstheme="minorHAnsi"/>
              </w:rPr>
              <w:t>?</w:t>
            </w:r>
          </w:p>
        </w:tc>
        <w:tc>
          <w:tcPr>
            <w:tcW w:w="567" w:type="dxa"/>
            <w:tcBorders>
              <w:top w:val="single" w:sz="4" w:space="0" w:color="000000"/>
              <w:left w:val="single" w:sz="4" w:space="0" w:color="000000"/>
              <w:bottom w:val="single" w:sz="4" w:space="0" w:color="000000"/>
              <w:right w:val="single" w:sz="4" w:space="0" w:color="000000"/>
            </w:tcBorders>
          </w:tcPr>
          <w:p w14:paraId="2838079B" w14:textId="77777777" w:rsidR="00CA14F5" w:rsidRDefault="00CA14F5">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888903E" w14:textId="77777777" w:rsidR="00CA14F5" w:rsidRDefault="00CA14F5">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74340D56" w14:textId="77777777">
        <w:tc>
          <w:tcPr>
            <w:tcW w:w="5670" w:type="dxa"/>
            <w:tcBorders>
              <w:top w:val="single" w:sz="4" w:space="0" w:color="000000"/>
              <w:left w:val="single" w:sz="4" w:space="0" w:color="000000"/>
              <w:bottom w:val="single" w:sz="4" w:space="0" w:color="000000"/>
              <w:right w:val="single" w:sz="4" w:space="0" w:color="000000"/>
            </w:tcBorders>
          </w:tcPr>
          <w:p w14:paraId="0CB1B74B" w14:textId="5DCC6C64" w:rsidR="00C5364C" w:rsidRDefault="00C642B3">
            <w:pPr>
              <w:widowControl w:val="0"/>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follow</w:t>
            </w:r>
            <w:r w:rsidR="00EB31AF">
              <w:rPr>
                <w:rFonts w:asciiTheme="minorHAnsi" w:hAnsiTheme="minorHAnsi" w:cs="Arial"/>
                <w:sz w:val="22"/>
                <w:szCs w:val="22"/>
              </w:rPr>
              <w:t xml:space="preserve"> the guidance on </w:t>
            </w:r>
            <w:hyperlink r:id="rId22">
              <w:r w:rsidR="00EB31AF">
                <w:rPr>
                  <w:rStyle w:val="Hyperlink"/>
                  <w:rFonts w:asciiTheme="minorHAnsi" w:hAnsiTheme="minorHAnsi"/>
                  <w:sz w:val="22"/>
                  <w:szCs w:val="22"/>
                </w:rPr>
                <w:t>giving feedback</w:t>
              </w:r>
            </w:hyperlink>
            <w:r w:rsidR="00EB31AF">
              <w:rPr>
                <w:rFonts w:asciiTheme="minorHAnsi" w:hAnsiTheme="minorHAnsi"/>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18D17E1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7DEAA3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932CD37"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BF09FE5" w14:textId="77777777" w:rsidR="00C5364C" w:rsidRPr="00043F8E" w:rsidRDefault="00EB31AF">
            <w:pPr>
              <w:pStyle w:val="Heading2"/>
              <w:widowControl w:val="0"/>
              <w:spacing w:before="0" w:after="120" w:line="276" w:lineRule="auto"/>
              <w:rPr>
                <w:rFonts w:cstheme="majorHAnsi"/>
              </w:rPr>
            </w:pPr>
            <w:r w:rsidRPr="00043F8E">
              <w:rPr>
                <w:rFonts w:cstheme="majorHAnsi"/>
              </w:rPr>
              <w:t>1(ii) Job descriptions and setting up posts?</w:t>
            </w:r>
          </w:p>
        </w:tc>
      </w:tr>
      <w:tr w:rsidR="00C5364C" w14:paraId="6E7D5F9B" w14:textId="77777777">
        <w:trPr>
          <w:trHeight w:val="452"/>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CF7733A"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0C2D0B"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A28E8F2"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59C00C01" w14:textId="77777777">
        <w:tc>
          <w:tcPr>
            <w:tcW w:w="5670" w:type="dxa"/>
            <w:tcBorders>
              <w:top w:val="single" w:sz="4" w:space="0" w:color="000000"/>
              <w:left w:val="single" w:sz="4" w:space="0" w:color="000000"/>
              <w:bottom w:val="single" w:sz="4" w:space="0" w:color="000000"/>
              <w:right w:val="single" w:sz="4" w:space="0" w:color="000000"/>
            </w:tcBorders>
          </w:tcPr>
          <w:p w14:paraId="5AC9B963" w14:textId="6E56DB94" w:rsidR="00C5364C" w:rsidRDefault="00EB31AF" w:rsidP="00D915A5">
            <w:pPr>
              <w:widowControl w:val="0"/>
              <w:numPr>
                <w:ilvl w:val="0"/>
                <w:numId w:val="1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 xml:space="preserve">Do you ensure that all recruiting managers are using the </w:t>
            </w:r>
            <w:r>
              <w:rPr>
                <w:rFonts w:asciiTheme="minorHAnsi" w:hAnsiTheme="minorHAnsi" w:cs="Arial"/>
                <w:sz w:val="22"/>
                <w:szCs w:val="22"/>
                <w:lang w:val="en-US"/>
              </w:rPr>
              <w:t xml:space="preserve">latest </w:t>
            </w:r>
            <w:hyperlink r:id="rId23" w:anchor="collapse1696151" w:history="1">
              <w:r>
                <w:rPr>
                  <w:rStyle w:val="Hyperlink"/>
                  <w:rFonts w:asciiTheme="minorHAnsi" w:hAnsiTheme="minorHAnsi" w:cs="Arial"/>
                  <w:sz w:val="22"/>
                  <w:szCs w:val="22"/>
                  <w:lang w:val="en-US"/>
                </w:rPr>
                <w:t>job description template</w:t>
              </w:r>
            </w:hyperlink>
            <w:r>
              <w:rPr>
                <w:rFonts w:asciiTheme="minorHAnsi" w:hAnsiTheme="minorHAnsi" w:cs="Arial"/>
                <w:color w:val="000000"/>
                <w:sz w:val="22"/>
                <w:szCs w:val="22"/>
                <w:lang w:val="en-US"/>
              </w:rPr>
              <w:t xml:space="preserve"> (and, where applicable</w:t>
            </w:r>
            <w:r w:rsidR="00CA14F5">
              <w:rPr>
                <w:rFonts w:asciiTheme="minorHAnsi" w:hAnsiTheme="minorHAnsi" w:cs="Arial"/>
                <w:color w:val="000000"/>
                <w:sz w:val="22"/>
                <w:szCs w:val="22"/>
                <w:lang w:val="en-US"/>
              </w:rPr>
              <w:t>,</w:t>
            </w:r>
            <w:r>
              <w:rPr>
                <w:rFonts w:asciiTheme="minorHAnsi" w:hAnsiTheme="minorHAnsi" w:cs="Arial"/>
                <w:color w:val="000000"/>
                <w:sz w:val="22"/>
                <w:szCs w:val="22"/>
                <w:lang w:val="en-US"/>
              </w:rPr>
              <w:t xml:space="preserve"> the </w:t>
            </w:r>
            <w:hyperlink r:id="rId24">
              <w:r>
                <w:rPr>
                  <w:rStyle w:val="Hyperlink"/>
                  <w:rFonts w:asciiTheme="minorHAnsi" w:hAnsiTheme="minorHAnsi" w:cs="Arial"/>
                  <w:sz w:val="22"/>
                  <w:szCs w:val="22"/>
                  <w:lang w:val="en-US"/>
                </w:rPr>
                <w:t>latest template for Associate Professors</w:t>
              </w:r>
            </w:hyperlink>
            <w:r>
              <w:rPr>
                <w:rFonts w:asciiTheme="minorHAnsi" w:hAnsiTheme="minorHAnsi" w:cs="Arial"/>
                <w:color w:val="000000"/>
                <w:sz w:val="22"/>
                <w:szCs w:val="22"/>
                <w:lang w:val="en-US"/>
              </w:rPr>
              <w:t xml:space="preserve">) when drafting a job description and that any </w:t>
            </w:r>
            <w:proofErr w:type="gramStart"/>
            <w:r>
              <w:rPr>
                <w:rFonts w:asciiTheme="minorHAnsi" w:hAnsiTheme="minorHAnsi" w:cs="Arial"/>
                <w:color w:val="000000"/>
                <w:sz w:val="22"/>
                <w:szCs w:val="22"/>
                <w:lang w:val="en-US"/>
              </w:rPr>
              <w:t>locally-saved</w:t>
            </w:r>
            <w:proofErr w:type="gramEnd"/>
            <w:r>
              <w:rPr>
                <w:rFonts w:asciiTheme="minorHAnsi" w:hAnsiTheme="minorHAnsi" w:cs="Arial"/>
                <w:color w:val="000000"/>
                <w:sz w:val="22"/>
                <w:szCs w:val="22"/>
                <w:lang w:val="en-US"/>
              </w:rPr>
              <w:t xml:space="preserve"> templates are updated and disseminated every time changes are published?</w:t>
            </w:r>
          </w:p>
        </w:tc>
        <w:tc>
          <w:tcPr>
            <w:tcW w:w="567" w:type="dxa"/>
            <w:tcBorders>
              <w:top w:val="single" w:sz="4" w:space="0" w:color="000000"/>
              <w:left w:val="single" w:sz="4" w:space="0" w:color="000000"/>
              <w:bottom w:val="single" w:sz="4" w:space="0" w:color="000000"/>
              <w:right w:val="single" w:sz="4" w:space="0" w:color="000000"/>
            </w:tcBorders>
          </w:tcPr>
          <w:p w14:paraId="07DA036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1C04FB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A19FF62" w14:textId="77777777">
        <w:tc>
          <w:tcPr>
            <w:tcW w:w="5670" w:type="dxa"/>
            <w:tcBorders>
              <w:top w:val="single" w:sz="4" w:space="0" w:color="000000"/>
              <w:left w:val="single" w:sz="4" w:space="0" w:color="000000"/>
              <w:bottom w:val="single" w:sz="4" w:space="0" w:color="000000"/>
              <w:right w:val="single" w:sz="4" w:space="0" w:color="000000"/>
            </w:tcBorders>
          </w:tcPr>
          <w:p w14:paraId="3799765A" w14:textId="77777777" w:rsidR="00C5364C" w:rsidRDefault="00EB31AF">
            <w:pPr>
              <w:widowControl w:val="0"/>
              <w:numPr>
                <w:ilvl w:val="0"/>
                <w:numId w:val="1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When writing the job description</w:t>
            </w:r>
            <w:r>
              <w:rPr>
                <w:rFonts w:asciiTheme="minorHAnsi" w:hAnsiTheme="minorHAnsi" w:cs="Arial"/>
                <w:color w:val="000000"/>
                <w:sz w:val="22"/>
                <w:szCs w:val="22"/>
                <w:lang w:val="en-US"/>
              </w:rPr>
              <w:t xml:space="preserve"> do you customize the template, following the prompts, and </w:t>
            </w:r>
            <w:r>
              <w:rPr>
                <w:rFonts w:asciiTheme="minorHAnsi" w:hAnsiTheme="minorHAnsi" w:cs="Arial"/>
                <w:sz w:val="22"/>
                <w:szCs w:val="22"/>
              </w:rPr>
              <w:t xml:space="preserve">use the </w:t>
            </w:r>
            <w:hyperlink r:id="rId25">
              <w:r>
                <w:rPr>
                  <w:rStyle w:val="Hyperlink"/>
                  <w:rFonts w:asciiTheme="minorHAnsi" w:hAnsiTheme="minorHAnsi" w:cs="Arial"/>
                  <w:sz w:val="22"/>
                  <w:szCs w:val="22"/>
                </w:rPr>
                <w:t>hazards checklist</w:t>
              </w:r>
            </w:hyperlink>
            <w:r>
              <w:rPr>
                <w:rFonts w:asciiTheme="minorHAnsi" w:hAnsiTheme="minorHAnsi" w:cs="Arial"/>
                <w:sz w:val="22"/>
                <w:szCs w:val="22"/>
              </w:rPr>
              <w:t xml:space="preserve"> to identify any specific hazards in the job (and ensure that these </w:t>
            </w:r>
            <w:proofErr w:type="gramStart"/>
            <w:r>
              <w:rPr>
                <w:rFonts w:asciiTheme="minorHAnsi" w:hAnsiTheme="minorHAnsi" w:cs="Arial"/>
                <w:sz w:val="22"/>
                <w:szCs w:val="22"/>
              </w:rPr>
              <w:t>are incorporated</w:t>
            </w:r>
            <w:proofErr w:type="gramEnd"/>
            <w:r>
              <w:rPr>
                <w:rFonts w:asciiTheme="minorHAnsi" w:hAnsiTheme="minorHAnsi" w:cs="Arial"/>
                <w:sz w:val="22"/>
                <w:szCs w:val="22"/>
              </w:rPr>
              <w:t xml:space="preserve"> so that candidates are aware of all potential hazards before applying</w:t>
            </w:r>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155E3B6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B1AB18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7F5787D5" w14:textId="77777777">
        <w:tc>
          <w:tcPr>
            <w:tcW w:w="5670" w:type="dxa"/>
            <w:tcBorders>
              <w:top w:val="single" w:sz="4" w:space="0" w:color="000000"/>
              <w:left w:val="single" w:sz="4" w:space="0" w:color="000000"/>
              <w:bottom w:val="single" w:sz="4" w:space="0" w:color="000000"/>
              <w:right w:val="single" w:sz="4" w:space="0" w:color="000000"/>
            </w:tcBorders>
          </w:tcPr>
          <w:p w14:paraId="42671CEE" w14:textId="77777777" w:rsidR="00C5364C" w:rsidRDefault="00EB31AF">
            <w:pPr>
              <w:widowControl w:val="0"/>
              <w:numPr>
                <w:ilvl w:val="0"/>
                <w:numId w:val="1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sz w:val="22"/>
                <w:szCs w:val="22"/>
              </w:rPr>
              <w:t xml:space="preserve">Do you always assess whether </w:t>
            </w:r>
            <w:hyperlink r:id="rId26">
              <w:r>
                <w:rPr>
                  <w:rStyle w:val="Hyperlink"/>
                  <w:rFonts w:asciiTheme="minorHAnsi" w:hAnsiTheme="minorHAnsi" w:cs="Arial"/>
                  <w:sz w:val="22"/>
                  <w:szCs w:val="22"/>
                </w:rPr>
                <w:t>additional pre-employment screening</w:t>
              </w:r>
            </w:hyperlink>
            <w:r>
              <w:rPr>
                <w:rFonts w:asciiTheme="minorHAnsi" w:hAnsiTheme="minorHAnsi" w:cs="Arial"/>
                <w:sz w:val="22"/>
                <w:szCs w:val="22"/>
              </w:rPr>
              <w:t xml:space="preserve"> (</w:t>
            </w:r>
            <w:proofErr w:type="spellStart"/>
            <w:r>
              <w:rPr>
                <w:rFonts w:asciiTheme="minorHAnsi" w:hAnsiTheme="minorHAnsi" w:cs="Arial"/>
                <w:sz w:val="22"/>
                <w:szCs w:val="22"/>
              </w:rPr>
              <w:t>eg</w:t>
            </w:r>
            <w:proofErr w:type="spellEnd"/>
            <w:r>
              <w:rPr>
                <w:rFonts w:asciiTheme="minorHAnsi" w:hAnsiTheme="minorHAnsi" w:cs="Arial"/>
                <w:sz w:val="22"/>
                <w:szCs w:val="22"/>
              </w:rPr>
              <w:t xml:space="preserve"> DBS disclosures) will be required, </w:t>
            </w:r>
            <w:r>
              <w:rPr>
                <w:rFonts w:asciiTheme="minorHAnsi" w:hAnsiTheme="minorHAnsi" w:cs="Arial"/>
                <w:b/>
                <w:sz w:val="22"/>
                <w:szCs w:val="22"/>
              </w:rPr>
              <w:t>before</w:t>
            </w:r>
            <w:r>
              <w:rPr>
                <w:rFonts w:asciiTheme="minorHAnsi" w:hAnsiTheme="minorHAnsi" w:cs="Arial"/>
                <w:sz w:val="22"/>
                <w:szCs w:val="22"/>
              </w:rPr>
              <w:t xml:space="preserve"> the role </w:t>
            </w:r>
            <w:proofErr w:type="gramStart"/>
            <w:r>
              <w:rPr>
                <w:rFonts w:asciiTheme="minorHAnsi" w:hAnsiTheme="minorHAnsi" w:cs="Arial"/>
                <w:sz w:val="22"/>
                <w:szCs w:val="22"/>
              </w:rPr>
              <w:t>is advertised</w:t>
            </w:r>
            <w:proofErr w:type="gramEnd"/>
            <w:r>
              <w:rPr>
                <w:rFonts w:asciiTheme="minorHAnsi" w:hAnsiTheme="minorHAnsi" w:cs="Arial"/>
                <w:sz w:val="22"/>
                <w:szCs w:val="22"/>
              </w:rPr>
              <w:t>, and ensure that this requirement is included in the job details? (It is an offence for barred individuals to apply for jobs involving regulated activity so this must be included in job details).</w:t>
            </w:r>
          </w:p>
        </w:tc>
        <w:tc>
          <w:tcPr>
            <w:tcW w:w="567" w:type="dxa"/>
            <w:tcBorders>
              <w:top w:val="single" w:sz="4" w:space="0" w:color="000000"/>
              <w:left w:val="single" w:sz="4" w:space="0" w:color="000000"/>
              <w:bottom w:val="single" w:sz="4" w:space="0" w:color="000000"/>
              <w:right w:val="single" w:sz="4" w:space="0" w:color="000000"/>
            </w:tcBorders>
          </w:tcPr>
          <w:p w14:paraId="08CDB77F"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7053F3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42F0DEBE" w14:textId="77777777">
        <w:tc>
          <w:tcPr>
            <w:tcW w:w="5670" w:type="dxa"/>
            <w:tcBorders>
              <w:top w:val="single" w:sz="4" w:space="0" w:color="000000"/>
              <w:left w:val="single" w:sz="4" w:space="0" w:color="000000"/>
              <w:bottom w:val="single" w:sz="4" w:space="0" w:color="000000"/>
              <w:right w:val="single" w:sz="4" w:space="0" w:color="000000"/>
            </w:tcBorders>
          </w:tcPr>
          <w:p w14:paraId="5C02E891" w14:textId="77777777" w:rsidR="00C5364C" w:rsidRDefault="00EB31AF">
            <w:pPr>
              <w:widowControl w:val="0"/>
              <w:numPr>
                <w:ilvl w:val="0"/>
                <w:numId w:val="1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There are over </w:t>
            </w:r>
            <w:hyperlink r:id="rId27">
              <w:r>
                <w:rPr>
                  <w:rStyle w:val="Hyperlink"/>
                  <w:rFonts w:asciiTheme="minorHAnsi" w:hAnsiTheme="minorHAnsi" w:cs="Arial"/>
                  <w:sz w:val="22"/>
                  <w:szCs w:val="22"/>
                  <w:lang w:val="en-US"/>
                </w:rPr>
                <w:t>50 generic job descriptions</w:t>
              </w:r>
            </w:hyperlink>
            <w:r>
              <w:rPr>
                <w:rFonts w:asciiTheme="minorHAnsi" w:hAnsiTheme="minorHAnsi" w:cs="Arial"/>
                <w:color w:val="000000"/>
                <w:sz w:val="22"/>
                <w:szCs w:val="22"/>
                <w:lang w:val="en-US"/>
              </w:rPr>
              <w:t xml:space="preserve"> available to speed up/simplify the </w:t>
            </w:r>
            <w:proofErr w:type="spellStart"/>
            <w:r>
              <w:rPr>
                <w:rFonts w:asciiTheme="minorHAnsi" w:hAnsiTheme="minorHAnsi" w:cs="Arial"/>
                <w:color w:val="000000"/>
                <w:sz w:val="22"/>
                <w:szCs w:val="22"/>
                <w:lang w:val="en-US"/>
              </w:rPr>
              <w:t>gradings</w:t>
            </w:r>
            <w:proofErr w:type="spellEnd"/>
            <w:r>
              <w:rPr>
                <w:rFonts w:asciiTheme="minorHAnsi" w:hAnsiTheme="minorHAnsi" w:cs="Arial"/>
                <w:color w:val="000000"/>
                <w:sz w:val="22"/>
                <w:szCs w:val="22"/>
                <w:lang w:val="en-US"/>
              </w:rPr>
              <w:t xml:space="preserve"> process: where a relevant generic exists do you use it? </w:t>
            </w:r>
          </w:p>
        </w:tc>
        <w:tc>
          <w:tcPr>
            <w:tcW w:w="567" w:type="dxa"/>
            <w:tcBorders>
              <w:top w:val="single" w:sz="4" w:space="0" w:color="000000"/>
              <w:left w:val="single" w:sz="4" w:space="0" w:color="000000"/>
              <w:bottom w:val="single" w:sz="4" w:space="0" w:color="000000"/>
              <w:right w:val="single" w:sz="4" w:space="0" w:color="000000"/>
            </w:tcBorders>
          </w:tcPr>
          <w:p w14:paraId="76A0FBF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8EFCF5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14F9D3A"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DFF15" w14:textId="35C0FED0" w:rsidR="00C5364C" w:rsidRPr="00043F8E" w:rsidRDefault="00EB31AF">
            <w:pPr>
              <w:pStyle w:val="Heading2"/>
              <w:widowControl w:val="0"/>
              <w:spacing w:before="0" w:after="120" w:line="276" w:lineRule="auto"/>
              <w:rPr>
                <w:rFonts w:cstheme="majorHAnsi"/>
              </w:rPr>
            </w:pPr>
            <w:r w:rsidRPr="00043F8E">
              <w:rPr>
                <w:rFonts w:cstheme="majorHAnsi"/>
              </w:rPr>
              <w:t>1(iii) Pre-employment checks</w:t>
            </w:r>
            <w:r w:rsidR="000520CA">
              <w:rPr>
                <w:rFonts w:cstheme="majorHAnsi"/>
              </w:rPr>
              <w:t xml:space="preserve">: </w:t>
            </w:r>
            <w:r w:rsidR="000520CA" w:rsidRPr="000520CA">
              <w:rPr>
                <w:rFonts w:cstheme="majorHAnsi"/>
                <w:sz w:val="24"/>
                <w:szCs w:val="24"/>
              </w:rPr>
              <w:t xml:space="preserve">see </w:t>
            </w:r>
            <w:hyperlink r:id="rId28" w:history="1">
              <w:r w:rsidR="000520CA" w:rsidRPr="000520CA">
                <w:rPr>
                  <w:rStyle w:val="Hyperlink"/>
                  <w:rFonts w:cstheme="majorHAnsi"/>
                  <w:sz w:val="24"/>
                  <w:szCs w:val="24"/>
                </w:rPr>
                <w:t>https://hr.web.ox.ac.uk/pre-employment-checks</w:t>
              </w:r>
            </w:hyperlink>
            <w:r w:rsidR="000520CA">
              <w:rPr>
                <w:rFonts w:cstheme="majorHAnsi"/>
              </w:rPr>
              <w:t xml:space="preserve"> </w:t>
            </w:r>
          </w:p>
        </w:tc>
      </w:tr>
      <w:tr w:rsidR="00C5364C" w14:paraId="57BB56D6" w14:textId="77777777">
        <w:trPr>
          <w:trHeight w:val="452"/>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64F7052"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94C0BF"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B339C0"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6C865C0B" w14:textId="77777777">
        <w:tc>
          <w:tcPr>
            <w:tcW w:w="5670" w:type="dxa"/>
            <w:tcBorders>
              <w:top w:val="single" w:sz="4" w:space="0" w:color="000000"/>
              <w:left w:val="single" w:sz="4" w:space="0" w:color="000000"/>
              <w:bottom w:val="single" w:sz="4" w:space="0" w:color="000000"/>
              <w:right w:val="single" w:sz="4" w:space="0" w:color="000000"/>
            </w:tcBorders>
          </w:tcPr>
          <w:p w14:paraId="48FF32A6" w14:textId="47FE6B71" w:rsidR="00C5364C" w:rsidRDefault="00C642B3" w:rsidP="00661A8F">
            <w:pPr>
              <w:widowControl w:val="0"/>
              <w:numPr>
                <w:ilvl w:val="0"/>
                <w:numId w:val="18"/>
              </w:numPr>
              <w:tabs>
                <w:tab w:val="clear" w:pos="576"/>
                <w:tab w:val="clear" w:pos="1152"/>
                <w:tab w:val="clear" w:pos="1728"/>
                <w:tab w:val="clear" w:pos="5760"/>
                <w:tab w:val="clear" w:pos="9029"/>
              </w:tabs>
              <w:spacing w:after="120" w:line="276" w:lineRule="auto"/>
              <w:ind w:left="318" w:hanging="286"/>
              <w:jc w:val="left"/>
              <w:rPr>
                <w:rFonts w:asciiTheme="minorHAnsi" w:hAnsiTheme="minorHAnsi" w:cs="Arial"/>
                <w:color w:val="000000"/>
                <w:sz w:val="22"/>
                <w:szCs w:val="22"/>
                <w:lang w:val="en-US"/>
              </w:rPr>
            </w:pPr>
            <w:proofErr w:type="gramStart"/>
            <w:r>
              <w:rPr>
                <w:rFonts w:asciiTheme="minorHAnsi" w:hAnsiTheme="minorHAnsi" w:cs="Arial"/>
                <w:color w:val="000000"/>
                <w:sz w:val="22"/>
                <w:szCs w:val="22"/>
                <w:lang w:val="en-US"/>
              </w:rPr>
              <w:t>A</w:t>
            </w:r>
            <w:r w:rsidR="00EB31AF">
              <w:rPr>
                <w:rFonts w:asciiTheme="minorHAnsi" w:hAnsiTheme="minorHAnsi" w:cs="Arial"/>
                <w:color w:val="000000"/>
                <w:sz w:val="22"/>
                <w:szCs w:val="22"/>
                <w:lang w:val="en-US"/>
              </w:rPr>
              <w:t>re job offers always made</w:t>
            </w:r>
            <w:proofErr w:type="gramEnd"/>
            <w:r w:rsidR="00EB31AF">
              <w:rPr>
                <w:rFonts w:asciiTheme="minorHAnsi" w:hAnsiTheme="minorHAnsi" w:cs="Arial"/>
                <w:color w:val="000000"/>
                <w:sz w:val="22"/>
                <w:szCs w:val="22"/>
                <w:lang w:val="en-US"/>
              </w:rPr>
              <w:t xml:space="preserve"> ‘subject to receipt of satisfactory references’</w:t>
            </w:r>
            <w:r w:rsidR="00D915A5">
              <w:rPr>
                <w:rFonts w:asciiTheme="minorHAnsi" w:hAnsiTheme="minorHAnsi" w:cs="Arial"/>
                <w:color w:val="000000"/>
                <w:sz w:val="22"/>
                <w:szCs w:val="22"/>
                <w:lang w:val="en-US"/>
              </w:rPr>
              <w:t xml:space="preserve"> </w:t>
            </w:r>
            <w:r>
              <w:rPr>
                <w:rFonts w:asciiTheme="minorHAnsi" w:hAnsiTheme="minorHAnsi" w:cs="Arial"/>
                <w:color w:val="000000"/>
                <w:sz w:val="22"/>
                <w:szCs w:val="22"/>
                <w:lang w:val="en-US"/>
              </w:rPr>
              <w:t xml:space="preserve">where </w:t>
            </w:r>
            <w:hyperlink r:id="rId29" w:history="1">
              <w:r w:rsidRPr="000520CA">
                <w:rPr>
                  <w:rStyle w:val="Hyperlink"/>
                  <w:rFonts w:asciiTheme="minorHAnsi" w:hAnsiTheme="minorHAnsi" w:cs="Arial"/>
                  <w:sz w:val="22"/>
                  <w:szCs w:val="22"/>
                  <w:lang w:val="en-US"/>
                </w:rPr>
                <w:t>references</w:t>
              </w:r>
            </w:hyperlink>
            <w:r>
              <w:rPr>
                <w:rFonts w:asciiTheme="minorHAnsi" w:hAnsiTheme="minorHAnsi" w:cs="Arial"/>
                <w:color w:val="000000"/>
                <w:sz w:val="22"/>
                <w:szCs w:val="22"/>
                <w:lang w:val="en-US"/>
              </w:rPr>
              <w:t xml:space="preserve"> have not yet been received</w:t>
            </w:r>
            <w:r w:rsidR="00EB31AF">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0146DB2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65240A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28047944" w14:textId="77777777">
        <w:tc>
          <w:tcPr>
            <w:tcW w:w="5670" w:type="dxa"/>
            <w:tcBorders>
              <w:top w:val="single" w:sz="4" w:space="0" w:color="000000"/>
              <w:left w:val="single" w:sz="4" w:space="0" w:color="000000"/>
              <w:bottom w:val="single" w:sz="4" w:space="0" w:color="000000"/>
              <w:right w:val="single" w:sz="4" w:space="0" w:color="000000"/>
            </w:tcBorders>
          </w:tcPr>
          <w:p w14:paraId="79860B7D" w14:textId="28798DC2" w:rsidR="00C5364C" w:rsidRDefault="00EB31AF">
            <w:pPr>
              <w:widowControl w:val="0"/>
              <w:numPr>
                <w:ilvl w:val="0"/>
                <w:numId w:val="1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Where the job involves </w:t>
            </w:r>
            <w:hyperlink r:id="rId30" w:anchor="collapse1511141" w:history="1">
              <w:r w:rsidRPr="000520CA">
                <w:rPr>
                  <w:rStyle w:val="Hyperlink"/>
                  <w:rFonts w:asciiTheme="minorHAnsi" w:hAnsiTheme="minorHAnsi" w:cs="Arial"/>
                  <w:sz w:val="22"/>
                  <w:szCs w:val="22"/>
                  <w:lang w:val="en-US"/>
                </w:rPr>
                <w:t>regulated activity</w:t>
              </w:r>
            </w:hyperlink>
            <w:r>
              <w:rPr>
                <w:rFonts w:asciiTheme="minorHAnsi" w:hAnsiTheme="minorHAnsi" w:cs="Arial"/>
                <w:color w:val="000000"/>
                <w:sz w:val="22"/>
                <w:szCs w:val="22"/>
                <w:lang w:val="en-US"/>
              </w:rPr>
              <w:t xml:space="preserve"> with children/at risk adults do you ensure that a satisfactory enhanced DBS with barred list check </w:t>
            </w:r>
            <w:proofErr w:type="gramStart"/>
            <w:r>
              <w:rPr>
                <w:rFonts w:asciiTheme="minorHAnsi" w:hAnsiTheme="minorHAnsi" w:cs="Arial"/>
                <w:color w:val="000000"/>
                <w:sz w:val="22"/>
                <w:szCs w:val="22"/>
                <w:lang w:val="en-US"/>
              </w:rPr>
              <w:t>has been received</w:t>
            </w:r>
            <w:proofErr w:type="gramEnd"/>
            <w:r>
              <w:rPr>
                <w:rFonts w:asciiTheme="minorHAnsi" w:hAnsiTheme="minorHAnsi" w:cs="Arial"/>
                <w:color w:val="000000"/>
                <w:sz w:val="22"/>
                <w:szCs w:val="22"/>
                <w:lang w:val="en-US"/>
              </w:rPr>
              <w:t xml:space="preserve"> before the employee starts work and/or carries out the regulated activities?</w:t>
            </w:r>
          </w:p>
        </w:tc>
        <w:tc>
          <w:tcPr>
            <w:tcW w:w="567" w:type="dxa"/>
            <w:tcBorders>
              <w:top w:val="single" w:sz="4" w:space="0" w:color="000000"/>
              <w:left w:val="single" w:sz="4" w:space="0" w:color="000000"/>
              <w:bottom w:val="single" w:sz="4" w:space="0" w:color="000000"/>
              <w:right w:val="single" w:sz="4" w:space="0" w:color="000000"/>
            </w:tcBorders>
          </w:tcPr>
          <w:p w14:paraId="2673BBD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0F8E8B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7E0316F4" w14:textId="77777777">
        <w:tc>
          <w:tcPr>
            <w:tcW w:w="5670" w:type="dxa"/>
            <w:tcBorders>
              <w:top w:val="single" w:sz="4" w:space="0" w:color="000000"/>
              <w:left w:val="single" w:sz="4" w:space="0" w:color="000000"/>
              <w:bottom w:val="single" w:sz="4" w:space="0" w:color="000000"/>
              <w:right w:val="single" w:sz="4" w:space="0" w:color="000000"/>
            </w:tcBorders>
          </w:tcPr>
          <w:p w14:paraId="4EACF5CD" w14:textId="5CD7D532" w:rsidR="00C5364C" w:rsidRDefault="00EB31AF" w:rsidP="009F7BC1">
            <w:pPr>
              <w:widowControl w:val="0"/>
              <w:numPr>
                <w:ilvl w:val="0"/>
                <w:numId w:val="1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all the pre-employment checks recorded in </w:t>
            </w:r>
            <w:proofErr w:type="spellStart"/>
            <w:r w:rsidR="00E36E2E">
              <w:rPr>
                <w:rFonts w:asciiTheme="minorHAnsi" w:hAnsiTheme="minorHAnsi" w:cs="Arial"/>
                <w:color w:val="000000"/>
                <w:sz w:val="22"/>
                <w:szCs w:val="22"/>
                <w:lang w:val="en-US"/>
              </w:rPr>
              <w:t>PeopleXD</w:t>
            </w:r>
            <w:proofErr w:type="spellEnd"/>
            <w:r>
              <w:rPr>
                <w:rFonts w:asciiTheme="minorHAnsi" w:hAnsiTheme="minorHAnsi" w:cs="Arial"/>
                <w:color w:val="000000"/>
                <w:sz w:val="22"/>
                <w:szCs w:val="22"/>
                <w:lang w:val="en-US"/>
              </w:rPr>
              <w:t xml:space="preserve"> </w:t>
            </w:r>
            <w:hyperlink r:id="rId31">
              <w:r w:rsidR="009F7BC1">
                <w:rPr>
                  <w:rStyle w:val="Hyperlink"/>
                  <w:rFonts w:asciiTheme="minorHAnsi" w:hAnsiTheme="minorHAnsi"/>
                  <w:sz w:val="22"/>
                  <w:szCs w:val="22"/>
                </w:rPr>
                <w:t>(How-To: Manage a successful applicant)</w:t>
              </w:r>
            </w:hyperlink>
            <w:r w:rsidR="009F7BC1">
              <w:rPr>
                <w:rStyle w:val="Hyperlink"/>
                <w:rFonts w:asciiTheme="minorHAnsi" w:hAnsiTheme="minorHAnsi"/>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5C5E99F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4460A3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09CDA2B3" w14:textId="77777777">
        <w:tc>
          <w:tcPr>
            <w:tcW w:w="5670" w:type="dxa"/>
            <w:tcBorders>
              <w:top w:val="single" w:sz="4" w:space="0" w:color="000000"/>
              <w:left w:val="single" w:sz="4" w:space="0" w:color="000000"/>
              <w:bottom w:val="single" w:sz="4" w:space="0" w:color="000000"/>
              <w:right w:val="single" w:sz="4" w:space="0" w:color="000000"/>
            </w:tcBorders>
          </w:tcPr>
          <w:p w14:paraId="57947E35" w14:textId="240F154C" w:rsidR="00C5364C" w:rsidRDefault="00EB31AF" w:rsidP="00C642B3">
            <w:pPr>
              <w:widowControl w:val="0"/>
              <w:numPr>
                <w:ilvl w:val="0"/>
                <w:numId w:val="1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w:t>
            </w:r>
            <w:r w:rsidR="00C642B3">
              <w:rPr>
                <w:rFonts w:asciiTheme="minorHAnsi" w:hAnsiTheme="minorHAnsi" w:cs="Arial"/>
                <w:color w:val="000000"/>
                <w:sz w:val="22"/>
                <w:szCs w:val="22"/>
                <w:lang w:val="en-US"/>
              </w:rPr>
              <w:t xml:space="preserve">CVs </w:t>
            </w:r>
            <w:proofErr w:type="gramStart"/>
            <w:r w:rsidR="00C642B3">
              <w:rPr>
                <w:rFonts w:asciiTheme="minorHAnsi" w:hAnsiTheme="minorHAnsi" w:cs="Arial"/>
                <w:color w:val="000000"/>
                <w:sz w:val="22"/>
                <w:szCs w:val="22"/>
                <w:lang w:val="en-US"/>
              </w:rPr>
              <w:t>are closely read</w:t>
            </w:r>
            <w:proofErr w:type="gramEnd"/>
            <w:r w:rsidR="00C642B3">
              <w:rPr>
                <w:rFonts w:asciiTheme="minorHAnsi" w:hAnsiTheme="minorHAnsi" w:cs="Arial"/>
                <w:color w:val="000000"/>
                <w:sz w:val="22"/>
                <w:szCs w:val="22"/>
                <w:lang w:val="en-US"/>
              </w:rPr>
              <w:t xml:space="preserve"> and </w:t>
            </w:r>
            <w:r>
              <w:rPr>
                <w:rFonts w:asciiTheme="minorHAnsi" w:hAnsiTheme="minorHAnsi" w:cs="Arial"/>
                <w:color w:val="000000"/>
                <w:sz w:val="22"/>
                <w:szCs w:val="22"/>
                <w:lang w:val="en-US"/>
              </w:rPr>
              <w:t xml:space="preserve">all gaps in employment are </w:t>
            </w:r>
            <w:r w:rsidR="005F20F6">
              <w:rPr>
                <w:rFonts w:asciiTheme="minorHAnsi" w:hAnsiTheme="minorHAnsi" w:cs="Arial"/>
                <w:color w:val="000000"/>
                <w:sz w:val="22"/>
                <w:szCs w:val="22"/>
                <w:lang w:val="en-US"/>
              </w:rPr>
              <w:t xml:space="preserve">identified and </w:t>
            </w:r>
            <w:r>
              <w:rPr>
                <w:rFonts w:asciiTheme="minorHAnsi" w:hAnsiTheme="minorHAnsi" w:cs="Arial"/>
                <w:color w:val="000000"/>
                <w:sz w:val="22"/>
                <w:szCs w:val="22"/>
                <w:lang w:val="en-US"/>
              </w:rPr>
              <w:t>appropriately explored at interview with candidates?</w:t>
            </w:r>
          </w:p>
        </w:tc>
        <w:tc>
          <w:tcPr>
            <w:tcW w:w="567" w:type="dxa"/>
            <w:tcBorders>
              <w:top w:val="single" w:sz="4" w:space="0" w:color="000000"/>
              <w:left w:val="single" w:sz="4" w:space="0" w:color="000000"/>
              <w:bottom w:val="single" w:sz="4" w:space="0" w:color="000000"/>
              <w:right w:val="single" w:sz="4" w:space="0" w:color="000000"/>
            </w:tcBorders>
          </w:tcPr>
          <w:p w14:paraId="76BAA2E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109389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4BFDA88D" w14:textId="77777777">
        <w:tc>
          <w:tcPr>
            <w:tcW w:w="5670" w:type="dxa"/>
            <w:tcBorders>
              <w:top w:val="single" w:sz="4" w:space="0" w:color="000000"/>
              <w:left w:val="single" w:sz="4" w:space="0" w:color="000000"/>
              <w:bottom w:val="single" w:sz="4" w:space="0" w:color="000000"/>
              <w:right w:val="single" w:sz="4" w:space="0" w:color="000000"/>
            </w:tcBorders>
          </w:tcPr>
          <w:p w14:paraId="30E76167" w14:textId="66FF57A0" w:rsidR="00C5364C" w:rsidRDefault="00EB31AF" w:rsidP="00661A8F">
            <w:pPr>
              <w:widowControl w:val="0"/>
              <w:numPr>
                <w:ilvl w:val="0"/>
                <w:numId w:val="1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review and act on all information in the ‘additional questions’ </w:t>
            </w:r>
            <w:r w:rsidR="00E36E2E">
              <w:rPr>
                <w:rFonts w:asciiTheme="minorHAnsi" w:hAnsiTheme="minorHAnsi" w:cs="Arial"/>
                <w:color w:val="000000"/>
                <w:sz w:val="22"/>
                <w:szCs w:val="22"/>
                <w:lang w:val="en-US"/>
              </w:rPr>
              <w:t xml:space="preserve">section of </w:t>
            </w:r>
            <w:r>
              <w:rPr>
                <w:rFonts w:asciiTheme="minorHAnsi" w:hAnsiTheme="minorHAnsi" w:cs="Arial"/>
                <w:color w:val="000000"/>
                <w:sz w:val="22"/>
                <w:szCs w:val="22"/>
                <w:lang w:val="en-US"/>
              </w:rPr>
              <w:t>applications</w:t>
            </w:r>
            <w:r w:rsidR="00E36E2E">
              <w:rPr>
                <w:rFonts w:asciiTheme="minorHAnsi" w:hAnsiTheme="minorHAnsi" w:cs="Arial"/>
                <w:color w:val="000000"/>
                <w:sz w:val="22"/>
                <w:szCs w:val="22"/>
                <w:lang w:val="en-US"/>
              </w:rPr>
              <w:t xml:space="preserve">: </w:t>
            </w:r>
            <w:r w:rsidR="00CA14F5">
              <w:rPr>
                <w:rFonts w:asciiTheme="minorHAnsi" w:hAnsiTheme="minorHAnsi" w:cs="Arial"/>
                <w:color w:val="000000"/>
                <w:sz w:val="22"/>
                <w:szCs w:val="22"/>
                <w:lang w:val="en-US"/>
              </w:rPr>
              <w:t xml:space="preserve">including any </w:t>
            </w:r>
            <w:r>
              <w:rPr>
                <w:rFonts w:asciiTheme="minorHAnsi" w:hAnsiTheme="minorHAnsi" w:cs="Arial"/>
                <w:color w:val="000000"/>
                <w:sz w:val="22"/>
                <w:szCs w:val="22"/>
                <w:lang w:val="en-US"/>
              </w:rPr>
              <w:t>declarations of conflict of interest (</w:t>
            </w:r>
            <w:proofErr w:type="spellStart"/>
            <w:r>
              <w:rPr>
                <w:rFonts w:asciiTheme="minorHAnsi" w:hAnsiTheme="minorHAnsi" w:cs="Arial"/>
                <w:color w:val="000000"/>
                <w:sz w:val="22"/>
                <w:szCs w:val="22"/>
                <w:lang w:val="en-US"/>
              </w:rPr>
              <w:t>eg</w:t>
            </w:r>
            <w:proofErr w:type="spellEnd"/>
            <w:r>
              <w:rPr>
                <w:rFonts w:asciiTheme="minorHAnsi" w:hAnsiTheme="minorHAnsi" w:cs="Arial"/>
                <w:color w:val="000000"/>
                <w:sz w:val="22"/>
                <w:szCs w:val="22"/>
                <w:lang w:val="en-US"/>
              </w:rPr>
              <w:t xml:space="preserve"> relationship with a member of the selection panel), entitlement to return, declaration of unspent criminal convictions, </w:t>
            </w:r>
            <w:proofErr w:type="spellStart"/>
            <w:r>
              <w:rPr>
                <w:rFonts w:asciiTheme="minorHAnsi" w:hAnsiTheme="minorHAnsi" w:cs="Arial"/>
                <w:color w:val="000000"/>
                <w:sz w:val="22"/>
                <w:szCs w:val="22"/>
                <w:lang w:val="en-US"/>
              </w:rPr>
              <w:t>etc</w:t>
            </w:r>
            <w:proofErr w:type="spellEnd"/>
            <w:r>
              <w:rPr>
                <w:rFonts w:asciiTheme="minorHAnsi" w:hAnsiTheme="minorHAnsi" w:cs="Arial"/>
                <w:color w:val="000000"/>
                <w:sz w:val="22"/>
                <w:szCs w:val="22"/>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79084F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E4A85D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5DFDA15E"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2F1321" w14:textId="77777777" w:rsidR="00C5364C" w:rsidRDefault="00EB31AF" w:rsidP="00EB31AF">
            <w:pPr>
              <w:pStyle w:val="Heading2"/>
              <w:widowControl w:val="0"/>
              <w:spacing w:before="0" w:after="120" w:line="276" w:lineRule="auto"/>
            </w:pPr>
            <w:r>
              <w:t>1(iv) Right to work – immigration</w:t>
            </w:r>
          </w:p>
        </w:tc>
      </w:tr>
      <w:tr w:rsidR="00C5364C" w14:paraId="0B8294CE"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247ED2" w14:textId="533D05FA" w:rsidR="00C5364C" w:rsidRDefault="00EB31AF">
            <w:pPr>
              <w:widowControl w:val="0"/>
              <w:spacing w:after="120" w:line="276" w:lineRule="auto"/>
              <w:rPr>
                <w:rFonts w:asciiTheme="minorHAnsi" w:hAnsiTheme="minorHAnsi" w:cstheme="minorHAnsi"/>
                <w:sz w:val="22"/>
                <w:szCs w:val="22"/>
              </w:rPr>
            </w:pPr>
            <w:r>
              <w:rPr>
                <w:rFonts w:asciiTheme="minorHAnsi" w:hAnsiTheme="minorHAnsi" w:cstheme="minorHAnsi"/>
                <w:sz w:val="22"/>
                <w:szCs w:val="22"/>
              </w:rPr>
              <w:t>See: guidance on</w:t>
            </w:r>
            <w:r>
              <w:rPr>
                <w:rFonts w:asciiTheme="minorHAnsi" w:hAnsiTheme="minorHAnsi" w:cstheme="minorHAnsi"/>
                <w:color w:val="0A0AF4"/>
                <w:sz w:val="22"/>
                <w:szCs w:val="22"/>
                <w:lang w:val="en-US"/>
              </w:rPr>
              <w:t xml:space="preserve"> </w:t>
            </w:r>
            <w:hyperlink r:id="rId32">
              <w:r>
                <w:rPr>
                  <w:rStyle w:val="Hyperlink"/>
                  <w:rFonts w:asciiTheme="minorHAnsi" w:hAnsiTheme="minorHAnsi" w:cstheme="minorHAnsi"/>
                  <w:sz w:val="22"/>
                  <w:szCs w:val="22"/>
                </w:rPr>
                <w:t>Right to work/immigration</w:t>
              </w:r>
            </w:hyperlink>
            <w:r>
              <w:rPr>
                <w:rFonts w:asciiTheme="minorHAnsi" w:hAnsiTheme="minorHAnsi" w:cstheme="minorHAnsi"/>
                <w:sz w:val="22"/>
                <w:szCs w:val="22"/>
              </w:rPr>
              <w:t>, requirements for all sponsored visa holders under Tier 2 and Tier 5, and</w:t>
            </w:r>
            <w:r w:rsidR="009F7BC1">
              <w:rPr>
                <w:rFonts w:asciiTheme="minorHAnsi" w:hAnsiTheme="minorHAnsi" w:cstheme="minorHAnsi"/>
                <w:sz w:val="22"/>
                <w:szCs w:val="22"/>
              </w:rPr>
              <w:t xml:space="preserve"> </w:t>
            </w:r>
            <w:proofErr w:type="spellStart"/>
            <w:r w:rsidR="00E36E2E">
              <w:rPr>
                <w:rFonts w:asciiTheme="minorHAnsi" w:hAnsiTheme="minorHAnsi" w:cstheme="minorHAnsi"/>
                <w:sz w:val="22"/>
                <w:szCs w:val="22"/>
              </w:rPr>
              <w:t>PeopleXD</w:t>
            </w:r>
            <w:proofErr w:type="spellEnd"/>
            <w:r w:rsidR="00CA14F5">
              <w:rPr>
                <w:rFonts w:asciiTheme="minorHAnsi" w:hAnsiTheme="minorHAnsi" w:cstheme="minorHAnsi"/>
                <w:sz w:val="22"/>
                <w:szCs w:val="22"/>
              </w:rPr>
              <w:t xml:space="preserve"> </w:t>
            </w:r>
            <w:hyperlink r:id="rId33" w:history="1">
              <w:r w:rsidR="009F7BC1" w:rsidRPr="00CA14F5">
                <w:rPr>
                  <w:rStyle w:val="Hyperlink"/>
                  <w:rFonts w:asciiTheme="minorHAnsi" w:hAnsiTheme="minorHAnsi" w:cstheme="minorHAnsi"/>
                  <w:sz w:val="22"/>
                  <w:szCs w:val="22"/>
                </w:rPr>
                <w:t xml:space="preserve">People Management report: </w:t>
              </w:r>
              <w:r w:rsidR="009F7BC1" w:rsidRPr="001A7D57">
                <w:rPr>
                  <w:rStyle w:val="Hyperlink"/>
                  <w:rFonts w:asciiTheme="minorHAnsi" w:hAnsiTheme="minorHAnsi" w:cstheme="minorHAnsi"/>
                </w:rPr>
                <w:t>PERDEP41_</w:t>
              </w:r>
              <w:r w:rsidR="008927D5" w:rsidRPr="001A7D57">
                <w:rPr>
                  <w:rStyle w:val="Hyperlink"/>
                  <w:rFonts w:asciiTheme="minorHAnsi" w:hAnsiTheme="minorHAnsi" w:cstheme="minorHAnsi"/>
                </w:rPr>
                <w:t>I</w:t>
              </w:r>
              <w:r w:rsidR="008927D5" w:rsidRPr="001A7D57">
                <w:rPr>
                  <w:rStyle w:val="Hyperlink"/>
                  <w:rFonts w:asciiTheme="minorHAnsi" w:hAnsiTheme="minorHAnsi" w:cstheme="minorHAnsi"/>
                  <w:sz w:val="22"/>
                  <w:szCs w:val="22"/>
                </w:rPr>
                <w:t>mmigration</w:t>
              </w:r>
              <w:r w:rsidR="008927D5" w:rsidRPr="00CA14F5">
                <w:rPr>
                  <w:rStyle w:val="Hyperlink"/>
                  <w:rFonts w:asciiTheme="minorHAnsi" w:hAnsiTheme="minorHAnsi" w:cstheme="minorHAnsi"/>
                  <w:sz w:val="22"/>
                  <w:szCs w:val="22"/>
                </w:rPr>
                <w:t xml:space="preserve"> and Right to Work</w:t>
              </w:r>
            </w:hyperlink>
            <w:r>
              <w:rPr>
                <w:rFonts w:asciiTheme="minorHAnsi" w:hAnsiTheme="minorHAnsi" w:cstheme="minorHAnsi"/>
                <w:sz w:val="22"/>
                <w:szCs w:val="22"/>
              </w:rPr>
              <w:t xml:space="preserve"> </w:t>
            </w:r>
          </w:p>
          <w:p w14:paraId="341E5A7F" w14:textId="3DA917F2" w:rsidR="00C5364C" w:rsidRDefault="00EB31AF" w:rsidP="00D915A5">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All divisions, departments and faculties have a responsibility to ensure that every employee, casual worker, and visitor (however brief the visit) is properly entitled to work in, and/or participate in the </w:t>
            </w:r>
            <w:r w:rsidR="00D915A5">
              <w:rPr>
                <w:rFonts w:asciiTheme="minorHAnsi" w:hAnsiTheme="minorHAnsi" w:cs="Arial"/>
                <w:sz w:val="22"/>
                <w:szCs w:val="22"/>
              </w:rPr>
              <w:t>activities of, the University</w:t>
            </w:r>
            <w:r>
              <w:rPr>
                <w:rFonts w:asciiTheme="minorHAnsi" w:hAnsiTheme="minorHAnsi" w:cs="Arial"/>
                <w:sz w:val="22"/>
                <w:szCs w:val="22"/>
              </w:rPr>
              <w:t xml:space="preserve">. It is essential that the University </w:t>
            </w:r>
            <w:proofErr w:type="gramStart"/>
            <w:r>
              <w:rPr>
                <w:rFonts w:asciiTheme="minorHAnsi" w:hAnsiTheme="minorHAnsi" w:cs="Arial"/>
                <w:sz w:val="22"/>
                <w:szCs w:val="22"/>
              </w:rPr>
              <w:t>complies</w:t>
            </w:r>
            <w:proofErr w:type="gramEnd"/>
            <w:r>
              <w:rPr>
                <w:rFonts w:asciiTheme="minorHAnsi" w:hAnsiTheme="minorHAnsi" w:cs="Arial"/>
                <w:sz w:val="22"/>
                <w:szCs w:val="22"/>
              </w:rPr>
              <w:t xml:space="preserve"> with the legislation of the Immigration, Asylum and Nationality Act 2006, and with the policies and regulations of the Home Office. The </w:t>
            </w:r>
            <w:proofErr w:type="gramStart"/>
            <w:r>
              <w:rPr>
                <w:rFonts w:asciiTheme="minorHAnsi" w:hAnsiTheme="minorHAnsi" w:cs="Arial"/>
                <w:sz w:val="22"/>
                <w:szCs w:val="22"/>
              </w:rPr>
              <w:t xml:space="preserve">University’s compliance with the law </w:t>
            </w:r>
            <w:r>
              <w:rPr>
                <w:rStyle w:val="Strong"/>
                <w:rFonts w:asciiTheme="minorHAnsi" w:hAnsiTheme="minorHAnsi" w:cs="Arial"/>
                <w:bCs w:val="0"/>
                <w:sz w:val="22"/>
                <w:szCs w:val="22"/>
              </w:rPr>
              <w:t>will</w:t>
            </w:r>
            <w:r>
              <w:rPr>
                <w:rFonts w:asciiTheme="minorHAnsi" w:hAnsiTheme="minorHAnsi" w:cs="Arial"/>
                <w:sz w:val="22"/>
                <w:szCs w:val="22"/>
              </w:rPr>
              <w:t xml:space="preserve"> be checked, probably in unannounced visits direct to the employing institutions, by the Home Office</w:t>
            </w:r>
            <w:proofErr w:type="gramEnd"/>
            <w:r>
              <w:rPr>
                <w:rFonts w:asciiTheme="minorHAnsi" w:hAnsiTheme="minorHAnsi" w:cs="Arial"/>
                <w:sz w:val="22"/>
                <w:szCs w:val="22"/>
              </w:rPr>
              <w:t>.</w:t>
            </w:r>
            <w:r w:rsidR="00D915A5">
              <w:rPr>
                <w:rFonts w:asciiTheme="minorHAnsi" w:hAnsiTheme="minorHAnsi" w:cs="Arial"/>
                <w:sz w:val="22"/>
                <w:szCs w:val="22"/>
              </w:rPr>
              <w:t xml:space="preserve"> For further information see the </w:t>
            </w:r>
            <w:hyperlink r:id="rId34" w:history="1">
              <w:r w:rsidR="00D915A5" w:rsidRPr="00D915A5">
                <w:rPr>
                  <w:rStyle w:val="Hyperlink"/>
                  <w:rFonts w:asciiTheme="minorHAnsi" w:hAnsiTheme="minorHAnsi" w:cs="Arial"/>
                  <w:sz w:val="22"/>
                  <w:szCs w:val="22"/>
                </w:rPr>
                <w:t>Staff Immigration website</w:t>
              </w:r>
            </w:hyperlink>
          </w:p>
        </w:tc>
      </w:tr>
      <w:tr w:rsidR="00C5364C" w14:paraId="44A1F4DC" w14:textId="77777777">
        <w:trPr>
          <w:trHeight w:val="452"/>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934E12"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26DAF6"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6AAE1B6"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1BECA46E" w14:textId="77777777">
        <w:tc>
          <w:tcPr>
            <w:tcW w:w="5670" w:type="dxa"/>
            <w:tcBorders>
              <w:top w:val="single" w:sz="4" w:space="0" w:color="000000"/>
              <w:left w:val="single" w:sz="4" w:space="0" w:color="000000"/>
              <w:bottom w:val="single" w:sz="4" w:space="0" w:color="000000"/>
              <w:right w:val="single" w:sz="4" w:space="0" w:color="000000"/>
            </w:tcBorders>
          </w:tcPr>
          <w:p w14:paraId="143B6B6C" w14:textId="7BF47815"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 xml:space="preserve">Does the department ensure that </w:t>
            </w:r>
            <w:hyperlink r:id="rId35">
              <w:r>
                <w:rPr>
                  <w:rStyle w:val="Hyperlink"/>
                  <w:rFonts w:asciiTheme="minorHAnsi" w:hAnsiTheme="minorHAnsi" w:cs="Arial"/>
                  <w:sz w:val="22"/>
                  <w:szCs w:val="22"/>
                  <w:lang w:val="en-US"/>
                </w:rPr>
                <w:t>Right to Work</w:t>
              </w:r>
            </w:hyperlink>
            <w:r>
              <w:rPr>
                <w:rFonts w:asciiTheme="minorHAnsi" w:hAnsiTheme="minorHAnsi" w:cs="Arial"/>
                <w:color w:val="000000"/>
                <w:sz w:val="22"/>
                <w:szCs w:val="22"/>
                <w:lang w:val="en-US"/>
              </w:rPr>
              <w:t xml:space="preserve"> (RTW) checks </w:t>
            </w:r>
            <w:proofErr w:type="gramStart"/>
            <w:r>
              <w:rPr>
                <w:rFonts w:asciiTheme="minorHAnsi" w:hAnsiTheme="minorHAnsi" w:cs="Arial"/>
                <w:color w:val="000000"/>
                <w:sz w:val="22"/>
                <w:szCs w:val="22"/>
                <w:lang w:val="en-US"/>
              </w:rPr>
              <w:t xml:space="preserve">are always carried out (and signed and dated) on or </w:t>
            </w:r>
            <w:r>
              <w:rPr>
                <w:rFonts w:asciiTheme="minorHAnsi" w:hAnsiTheme="minorHAnsi" w:cs="Arial"/>
                <w:b/>
                <w:color w:val="000000"/>
                <w:sz w:val="22"/>
                <w:szCs w:val="22"/>
                <w:lang w:val="en-US"/>
              </w:rPr>
              <w:t>before the first day of work</w:t>
            </w:r>
            <w:proofErr w:type="gramEnd"/>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4694DD5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57FCE51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r>
      <w:tr w:rsidR="00C5364C" w14:paraId="0234CC05" w14:textId="77777777">
        <w:tc>
          <w:tcPr>
            <w:tcW w:w="5670" w:type="dxa"/>
            <w:tcBorders>
              <w:top w:val="single" w:sz="4" w:space="0" w:color="000000"/>
              <w:left w:val="single" w:sz="4" w:space="0" w:color="000000"/>
              <w:bottom w:val="single" w:sz="4" w:space="0" w:color="000000"/>
              <w:right w:val="single" w:sz="4" w:space="0" w:color="000000"/>
            </w:tcBorders>
          </w:tcPr>
          <w:p w14:paraId="606CCEF9"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Have all staff who process RTW and immigration matters attended </w:t>
            </w:r>
            <w:hyperlink r:id="rId36">
              <w:r>
                <w:rPr>
                  <w:rStyle w:val="Hyperlink"/>
                  <w:rFonts w:asciiTheme="minorHAnsi" w:hAnsiTheme="minorHAnsi" w:cs="Arial"/>
                  <w:sz w:val="22"/>
                  <w:szCs w:val="22"/>
                  <w:lang w:val="en-US"/>
                </w:rPr>
                <w:t>training</w:t>
              </w:r>
            </w:hyperlink>
            <w:r>
              <w:rPr>
                <w:rFonts w:asciiTheme="minorHAnsi" w:hAnsiTheme="minorHAnsi" w:cs="Arial"/>
                <w:color w:val="000000"/>
                <w:sz w:val="22"/>
                <w:szCs w:val="22"/>
                <w:lang w:val="en-US"/>
              </w:rPr>
              <w:t xml:space="preserve"> provided by SIT?</w:t>
            </w:r>
          </w:p>
        </w:tc>
        <w:tc>
          <w:tcPr>
            <w:tcW w:w="567" w:type="dxa"/>
            <w:tcBorders>
              <w:top w:val="single" w:sz="4" w:space="0" w:color="000000"/>
              <w:left w:val="single" w:sz="4" w:space="0" w:color="000000"/>
              <w:bottom w:val="single" w:sz="4" w:space="0" w:color="000000"/>
              <w:right w:val="single" w:sz="4" w:space="0" w:color="000000"/>
            </w:tcBorders>
          </w:tcPr>
          <w:p w14:paraId="494D1D71"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2E6F62FA"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r>
      <w:tr w:rsidR="00C5364C" w14:paraId="260C440D" w14:textId="77777777">
        <w:tc>
          <w:tcPr>
            <w:tcW w:w="5670" w:type="dxa"/>
            <w:tcBorders>
              <w:top w:val="single" w:sz="4" w:space="0" w:color="000000"/>
              <w:left w:val="single" w:sz="4" w:space="0" w:color="000000"/>
              <w:bottom w:val="single" w:sz="4" w:space="0" w:color="000000"/>
              <w:right w:val="single" w:sz="4" w:space="0" w:color="000000"/>
            </w:tcBorders>
          </w:tcPr>
          <w:p w14:paraId="3E837BF6"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w:t>
            </w:r>
            <w:r>
              <w:rPr>
                <w:rFonts w:asciiTheme="minorHAnsi" w:hAnsiTheme="minorHAnsi" w:cs="Arial"/>
                <w:i/>
                <w:color w:val="000000"/>
                <w:sz w:val="22"/>
                <w:szCs w:val="22"/>
                <w:lang w:val="en-US"/>
              </w:rPr>
              <w:t>if applicable</w:t>
            </w:r>
            <w:r>
              <w:rPr>
                <w:rFonts w:asciiTheme="minorHAnsi" w:hAnsiTheme="minorHAnsi" w:cs="Arial"/>
                <w:color w:val="000000"/>
                <w:sz w:val="22"/>
                <w:szCs w:val="22"/>
                <w:lang w:val="en-US"/>
              </w:rPr>
              <w:t xml:space="preserve">)  Are you aware of the rules concerning the RTW checks required for </w:t>
            </w:r>
            <w:r>
              <w:rPr>
                <w:rFonts w:asciiTheme="minorHAnsi" w:hAnsiTheme="minorHAnsi" w:cs="Arial"/>
                <w:b/>
                <w:color w:val="000000"/>
                <w:sz w:val="22"/>
                <w:szCs w:val="22"/>
                <w:lang w:val="en-US"/>
              </w:rPr>
              <w:t>examiners</w:t>
            </w:r>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5537634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48E8CCF9"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r>
      <w:tr w:rsidR="00C5364C" w14:paraId="694909AC" w14:textId="77777777">
        <w:tc>
          <w:tcPr>
            <w:tcW w:w="5670" w:type="dxa"/>
            <w:tcBorders>
              <w:top w:val="single" w:sz="4" w:space="0" w:color="000000"/>
              <w:left w:val="single" w:sz="4" w:space="0" w:color="000000"/>
              <w:bottom w:val="single" w:sz="4" w:space="0" w:color="000000"/>
              <w:right w:val="single" w:sz="4" w:space="0" w:color="000000"/>
            </w:tcBorders>
          </w:tcPr>
          <w:p w14:paraId="3F9B6729" w14:textId="699C44D8" w:rsidR="00C5364C" w:rsidRPr="00BC602F" w:rsidRDefault="00EB31AF" w:rsidP="001A7D57">
            <w:pPr>
              <w:widowControl w:val="0"/>
              <w:numPr>
                <w:ilvl w:val="0"/>
                <w:numId w:val="2"/>
              </w:numPr>
              <w:tabs>
                <w:tab w:val="clear" w:pos="576"/>
                <w:tab w:val="clear" w:pos="1152"/>
                <w:tab w:val="clear" w:pos="1728"/>
                <w:tab w:val="clear" w:pos="5760"/>
                <w:tab w:val="clear" w:pos="9029"/>
                <w:tab w:val="left" w:pos="3619"/>
              </w:tabs>
              <w:spacing w:after="120" w:line="276" w:lineRule="auto"/>
              <w:ind w:left="313" w:hanging="284"/>
              <w:jc w:val="left"/>
              <w:rPr>
                <w:rFonts w:asciiTheme="minorHAnsi" w:hAnsiTheme="minorHAnsi" w:cs="Arial"/>
                <w:color w:val="000000"/>
                <w:sz w:val="22"/>
                <w:szCs w:val="22"/>
              </w:rPr>
            </w:pPr>
            <w:proofErr w:type="gramStart"/>
            <w:r>
              <w:rPr>
                <w:rFonts w:asciiTheme="minorHAnsi" w:hAnsiTheme="minorHAnsi" w:cs="Arial"/>
                <w:color w:val="000000"/>
                <w:sz w:val="22"/>
                <w:szCs w:val="22"/>
                <w:lang w:val="en-US"/>
              </w:rPr>
              <w:t>Is the RTW data maintained</w:t>
            </w:r>
            <w:proofErr w:type="gramEnd"/>
            <w:r>
              <w:rPr>
                <w:rFonts w:asciiTheme="minorHAnsi" w:hAnsiTheme="minorHAnsi" w:cs="Arial"/>
                <w:color w:val="000000"/>
                <w:sz w:val="22"/>
                <w:szCs w:val="22"/>
                <w:lang w:val="en-US"/>
              </w:rPr>
              <w:t xml:space="preserve"> on </w:t>
            </w:r>
            <w:proofErr w:type="spellStart"/>
            <w:r w:rsidR="00E36E2E">
              <w:rPr>
                <w:rFonts w:asciiTheme="minorHAnsi" w:hAnsiTheme="minorHAnsi" w:cs="Arial"/>
                <w:color w:val="000000"/>
                <w:sz w:val="22"/>
                <w:szCs w:val="22"/>
                <w:lang w:val="en-US"/>
              </w:rPr>
              <w:t>PeopleXD</w:t>
            </w:r>
            <w:proofErr w:type="spellEnd"/>
            <w:r>
              <w:rPr>
                <w:rFonts w:asciiTheme="minorHAnsi" w:hAnsiTheme="minorHAnsi" w:cs="Arial"/>
                <w:color w:val="000000"/>
                <w:sz w:val="22"/>
                <w:szCs w:val="22"/>
                <w:lang w:val="en-US"/>
              </w:rPr>
              <w:t xml:space="preserve"> in accordance with</w:t>
            </w:r>
            <w:r w:rsidR="00BC602F">
              <w:rPr>
                <w:rFonts w:asciiTheme="minorHAnsi" w:hAnsiTheme="minorHAnsi" w:cs="Arial"/>
                <w:color w:val="000000"/>
                <w:sz w:val="22"/>
                <w:szCs w:val="22"/>
                <w:lang w:val="en-US"/>
              </w:rPr>
              <w:t xml:space="preserve"> the </w:t>
            </w:r>
            <w:hyperlink r:id="rId37" w:history="1">
              <w:r w:rsidR="00BC602F" w:rsidRPr="00BC602F">
                <w:rPr>
                  <w:rStyle w:val="Hyperlink"/>
                  <w:rFonts w:asciiTheme="minorHAnsi" w:hAnsiTheme="minorHAnsi" w:cs="Arial"/>
                  <w:sz w:val="22"/>
                  <w:szCs w:val="22"/>
                  <w:lang w:val="en-US"/>
                </w:rPr>
                <w:t>Scenario Factsheet: Right to Work?</w:t>
              </w:r>
            </w:hyperlink>
            <w:r w:rsidR="00BC602F">
              <w:rPr>
                <w:rFonts w:asciiTheme="minorHAnsi" w:hAnsiTheme="minorHAnsi" w:cs="Arial"/>
                <w:color w:val="000000"/>
                <w:sz w:val="22"/>
                <w:szCs w:val="22"/>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7D171D3" w14:textId="77777777" w:rsidR="00C5364C" w:rsidRDefault="00C5364C" w:rsidP="001A7D57">
            <w:pPr>
              <w:widowControl w:val="0"/>
              <w:tabs>
                <w:tab w:val="clear" w:pos="576"/>
                <w:tab w:val="clear" w:pos="1152"/>
                <w:tab w:val="clear" w:pos="1728"/>
                <w:tab w:val="clear" w:pos="5760"/>
                <w:tab w:val="clear" w:pos="9029"/>
                <w:tab w:val="left" w:pos="3619"/>
              </w:tabs>
              <w:spacing w:after="120" w:line="276" w:lineRule="auto"/>
              <w:ind w:left="34"/>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49089500" w14:textId="77777777" w:rsidR="00C5364C" w:rsidRDefault="00C5364C" w:rsidP="001A7D57">
            <w:pPr>
              <w:widowControl w:val="0"/>
              <w:tabs>
                <w:tab w:val="clear" w:pos="576"/>
                <w:tab w:val="clear" w:pos="1152"/>
                <w:tab w:val="clear" w:pos="1728"/>
                <w:tab w:val="clear" w:pos="5760"/>
                <w:tab w:val="clear" w:pos="9029"/>
                <w:tab w:val="left" w:pos="3619"/>
              </w:tabs>
              <w:spacing w:after="120" w:line="276" w:lineRule="auto"/>
              <w:ind w:left="142"/>
              <w:jc w:val="left"/>
              <w:rPr>
                <w:rFonts w:asciiTheme="minorHAnsi" w:hAnsiTheme="minorHAnsi" w:cs="Arial"/>
                <w:color w:val="000000"/>
                <w:sz w:val="22"/>
                <w:szCs w:val="22"/>
                <w:lang w:val="en-US"/>
              </w:rPr>
            </w:pPr>
          </w:p>
        </w:tc>
      </w:tr>
      <w:tr w:rsidR="00C5364C" w14:paraId="4FE7CEC1" w14:textId="77777777">
        <w:tc>
          <w:tcPr>
            <w:tcW w:w="5670" w:type="dxa"/>
            <w:tcBorders>
              <w:top w:val="single" w:sz="4" w:space="0" w:color="000000"/>
              <w:left w:val="single" w:sz="4" w:space="0" w:color="000000"/>
              <w:bottom w:val="single" w:sz="4" w:space="0" w:color="000000"/>
              <w:right w:val="single" w:sz="4" w:space="0" w:color="000000"/>
            </w:tcBorders>
          </w:tcPr>
          <w:p w14:paraId="3205022C" w14:textId="3C9192D6" w:rsidR="00C5364C" w:rsidRDefault="00EB31AF">
            <w:pPr>
              <w:pStyle w:val="ListParagraph"/>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Have you employed any staff on </w:t>
            </w:r>
            <w:r w:rsidR="00344266" w:rsidRPr="00344266">
              <w:rPr>
                <w:rFonts w:asciiTheme="minorHAnsi" w:hAnsiTheme="minorHAnsi" w:cs="Arial"/>
                <w:b/>
                <w:color w:val="000000"/>
                <w:sz w:val="22"/>
                <w:szCs w:val="22"/>
                <w:lang w:val="en-US"/>
              </w:rPr>
              <w:t>Student/</w:t>
            </w:r>
            <w:r w:rsidRPr="00344266">
              <w:rPr>
                <w:rFonts w:asciiTheme="minorHAnsi" w:hAnsiTheme="minorHAnsi" w:cs="Arial"/>
                <w:b/>
                <w:color w:val="000000"/>
                <w:sz w:val="22"/>
                <w:szCs w:val="22"/>
                <w:lang w:val="en-US"/>
              </w:rPr>
              <w:t>Tier 4</w:t>
            </w:r>
            <w:r>
              <w:rPr>
                <w:rFonts w:asciiTheme="minorHAnsi" w:hAnsiTheme="minorHAnsi" w:cs="Arial"/>
                <w:b/>
                <w:color w:val="000000"/>
                <w:sz w:val="22"/>
                <w:szCs w:val="22"/>
                <w:lang w:val="en-US"/>
              </w:rPr>
              <w:t xml:space="preserve"> </w:t>
            </w:r>
            <w:r>
              <w:rPr>
                <w:rFonts w:asciiTheme="minorHAnsi" w:hAnsiTheme="minorHAnsi" w:cs="Arial"/>
                <w:color w:val="000000"/>
                <w:sz w:val="22"/>
                <w:szCs w:val="22"/>
                <w:lang w:val="en-US"/>
              </w:rPr>
              <w:t>visas in the last 12 months?</w:t>
            </w:r>
          </w:p>
          <w:p w14:paraId="0531210A" w14:textId="77777777"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If Yes, answer questions f) and g) below</w:t>
            </w:r>
          </w:p>
          <w:p w14:paraId="48CD21F2" w14:textId="77777777"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If No, go to question h) below</w:t>
            </w:r>
          </w:p>
          <w:p w14:paraId="009C2C4A"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the student completes a Tier 4 Student Employment Declaration form so you are aware of other work the student is undertaking, and are aware of the maximum hours the student </w:t>
            </w:r>
            <w:proofErr w:type="gramStart"/>
            <w:r>
              <w:rPr>
                <w:rFonts w:asciiTheme="minorHAnsi" w:hAnsiTheme="minorHAnsi" w:cs="Arial"/>
                <w:color w:val="000000"/>
                <w:sz w:val="22"/>
                <w:szCs w:val="22"/>
                <w:lang w:val="en-US"/>
              </w:rPr>
              <w:t>is permitted</w:t>
            </w:r>
            <w:proofErr w:type="gramEnd"/>
            <w:r>
              <w:rPr>
                <w:rFonts w:asciiTheme="minorHAnsi" w:hAnsiTheme="minorHAnsi" w:cs="Arial"/>
                <w:color w:val="000000"/>
                <w:sz w:val="22"/>
                <w:szCs w:val="22"/>
                <w:lang w:val="en-US"/>
              </w:rPr>
              <w:t xml:space="preserve"> to work for your department?</w:t>
            </w:r>
          </w:p>
          <w:p w14:paraId="025BD187"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0"/>
                <w:szCs w:val="20"/>
                <w:lang w:val="en-US"/>
              </w:rPr>
            </w:pPr>
            <w:r>
              <w:rPr>
                <w:rFonts w:asciiTheme="minorHAnsi" w:hAnsiTheme="minorHAnsi" w:cs="Arial"/>
                <w:color w:val="000000"/>
                <w:sz w:val="22"/>
                <w:szCs w:val="22"/>
                <w:lang w:val="en-US"/>
              </w:rPr>
              <w:t>Do you have a process to ensure that you are aware of the hours worked, and that the student is not breaching their visa conditions?</w:t>
            </w:r>
            <w:r>
              <w:rPr>
                <w:rFonts w:asciiTheme="minorHAnsi" w:hAnsiTheme="minorHAnsi" w:cs="Arial"/>
                <w:i/>
                <w:color w:val="000000"/>
                <w:sz w:val="20"/>
                <w:szCs w:val="2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781D5D4"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6AF4E450" w14:textId="77777777" w:rsidR="00C5364C" w:rsidRDefault="00C5364C">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color w:val="000000"/>
                <w:sz w:val="22"/>
                <w:szCs w:val="22"/>
                <w:lang w:val="en-US"/>
              </w:rPr>
            </w:pPr>
          </w:p>
        </w:tc>
      </w:tr>
      <w:tr w:rsidR="00C5364C" w14:paraId="42887E86" w14:textId="77777777">
        <w:trPr>
          <w:trHeight w:val="2117"/>
        </w:trPr>
        <w:tc>
          <w:tcPr>
            <w:tcW w:w="5670" w:type="dxa"/>
            <w:tcBorders>
              <w:top w:val="single" w:sz="4" w:space="0" w:color="000000"/>
              <w:left w:val="single" w:sz="4" w:space="0" w:color="000000"/>
              <w:bottom w:val="single" w:sz="4" w:space="0" w:color="000000"/>
              <w:right w:val="single" w:sz="4" w:space="0" w:color="000000"/>
            </w:tcBorders>
          </w:tcPr>
          <w:p w14:paraId="0AF3A3C0" w14:textId="0E516527" w:rsidR="00C5364C" w:rsidRDefault="00EB31AF" w:rsidP="000C25C3">
            <w:pPr>
              <w:widowControl w:val="0"/>
              <w:numPr>
                <w:ilvl w:val="0"/>
                <w:numId w:val="2"/>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Does the department employ anyone </w:t>
            </w:r>
            <w:r>
              <w:rPr>
                <w:rFonts w:asciiTheme="minorHAnsi" w:hAnsiTheme="minorHAnsi" w:cs="Arial"/>
                <w:b/>
                <w:color w:val="000000"/>
                <w:sz w:val="22"/>
                <w:szCs w:val="22"/>
                <w:lang w:val="en-US"/>
              </w:rPr>
              <w:t>with time-limited RTW</w:t>
            </w:r>
            <w:r>
              <w:rPr>
                <w:rFonts w:asciiTheme="minorHAnsi" w:hAnsiTheme="minorHAnsi" w:cs="Arial"/>
                <w:color w:val="000000"/>
                <w:sz w:val="22"/>
                <w:szCs w:val="22"/>
                <w:lang w:val="en-US"/>
              </w:rPr>
              <w:t xml:space="preserve"> (List </w:t>
            </w:r>
            <w:r w:rsidR="00344266">
              <w:rPr>
                <w:rFonts w:asciiTheme="minorHAnsi" w:hAnsiTheme="minorHAnsi" w:cs="Arial"/>
                <w:color w:val="000000"/>
                <w:sz w:val="22"/>
                <w:szCs w:val="22"/>
                <w:lang w:val="en-US"/>
              </w:rPr>
              <w:t>B category RTW visa holders including</w:t>
            </w:r>
            <w:r>
              <w:rPr>
                <w:rFonts w:asciiTheme="minorHAnsi" w:hAnsiTheme="minorHAnsi" w:cs="Arial"/>
                <w:color w:val="000000"/>
                <w:sz w:val="22"/>
                <w:szCs w:val="22"/>
                <w:lang w:val="en-US"/>
              </w:rPr>
              <w:t xml:space="preserve"> </w:t>
            </w:r>
            <w:r w:rsidR="00344266">
              <w:rPr>
                <w:rFonts w:asciiTheme="minorHAnsi" w:hAnsiTheme="minorHAnsi" w:cs="Arial"/>
                <w:color w:val="000000"/>
                <w:sz w:val="22"/>
                <w:szCs w:val="22"/>
                <w:lang w:val="en-US"/>
              </w:rPr>
              <w:t xml:space="preserve">Skilled Worker, Global Talent, </w:t>
            </w:r>
            <w:r>
              <w:rPr>
                <w:rFonts w:asciiTheme="minorHAnsi" w:hAnsiTheme="minorHAnsi" w:cs="Arial"/>
                <w:color w:val="000000"/>
                <w:sz w:val="22"/>
                <w:szCs w:val="22"/>
                <w:lang w:val="en-US"/>
              </w:rPr>
              <w:t xml:space="preserve">Tiers 1, 2, 4, and 5 and </w:t>
            </w:r>
            <w:proofErr w:type="spellStart"/>
            <w:r>
              <w:rPr>
                <w:rFonts w:asciiTheme="minorHAnsi" w:hAnsiTheme="minorHAnsi" w:cs="Arial"/>
                <w:color w:val="000000"/>
                <w:sz w:val="22"/>
                <w:szCs w:val="22"/>
                <w:lang w:val="en-US"/>
              </w:rPr>
              <w:t>dependant</w:t>
            </w:r>
            <w:proofErr w:type="spellEnd"/>
            <w:r>
              <w:rPr>
                <w:rFonts w:asciiTheme="minorHAnsi" w:hAnsiTheme="minorHAnsi" w:cs="Arial"/>
                <w:color w:val="000000"/>
                <w:sz w:val="22"/>
                <w:szCs w:val="22"/>
                <w:lang w:val="en-US"/>
              </w:rPr>
              <w:t xml:space="preserve"> visa holders) </w:t>
            </w:r>
          </w:p>
          <w:p w14:paraId="3FDDA3DD" w14:textId="77777777" w:rsidR="00C5364C" w:rsidRDefault="00EB31AF">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 xml:space="preserve">If Yes, answer questions </w:t>
            </w:r>
            <w:proofErr w:type="spellStart"/>
            <w:r>
              <w:rPr>
                <w:rFonts w:asciiTheme="minorHAnsi" w:hAnsiTheme="minorHAnsi" w:cs="Arial"/>
                <w:i/>
                <w:color w:val="000000"/>
                <w:sz w:val="22"/>
                <w:szCs w:val="22"/>
                <w:lang w:val="en-US"/>
              </w:rPr>
              <w:t>i</w:t>
            </w:r>
            <w:proofErr w:type="spellEnd"/>
            <w:r>
              <w:rPr>
                <w:rFonts w:asciiTheme="minorHAnsi" w:hAnsiTheme="minorHAnsi" w:cs="Arial"/>
                <w:i/>
                <w:color w:val="000000"/>
                <w:sz w:val="22"/>
                <w:szCs w:val="22"/>
                <w:lang w:val="en-US"/>
              </w:rPr>
              <w:t>) to p), below</w:t>
            </w:r>
          </w:p>
          <w:p w14:paraId="34E42815" w14:textId="0E883B2A" w:rsidR="00C5364C" w:rsidRDefault="00EB31AF">
            <w:pPr>
              <w:widowControl w:val="0"/>
              <w:tabs>
                <w:tab w:val="clear" w:pos="576"/>
                <w:tab w:val="clear" w:pos="1152"/>
                <w:tab w:val="clear" w:pos="1728"/>
                <w:tab w:val="clear" w:pos="5760"/>
                <w:tab w:val="clear" w:pos="9029"/>
              </w:tabs>
              <w:spacing w:after="120" w:line="276" w:lineRule="auto"/>
              <w:ind w:left="142"/>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If No, go to question 1 (v) Casual Workers, below</w:t>
            </w:r>
          </w:p>
          <w:p w14:paraId="2FE27C74" w14:textId="77777777"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have a system </w:t>
            </w:r>
            <w:proofErr w:type="gramStart"/>
            <w:r>
              <w:rPr>
                <w:rFonts w:asciiTheme="minorHAnsi" w:hAnsiTheme="minorHAnsi" w:cs="Arial"/>
                <w:color w:val="000000"/>
                <w:sz w:val="22"/>
                <w:szCs w:val="22"/>
                <w:lang w:val="en-US"/>
              </w:rPr>
              <w:t>to regularly review</w:t>
            </w:r>
            <w:proofErr w:type="gramEnd"/>
            <w:r>
              <w:rPr>
                <w:rFonts w:asciiTheme="minorHAnsi" w:hAnsiTheme="minorHAnsi" w:cs="Arial"/>
                <w:color w:val="000000"/>
                <w:sz w:val="22"/>
                <w:szCs w:val="22"/>
                <w:lang w:val="en-US"/>
              </w:rPr>
              <w:t xml:space="preserve"> visa expiry dates?</w:t>
            </w:r>
          </w:p>
          <w:p w14:paraId="1ECD4B47" w14:textId="0CC09C7F"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 you carry out repeat checks when staff obtain a new visa and, if required, use the Employe</w:t>
            </w:r>
            <w:r w:rsidR="00D915A5">
              <w:rPr>
                <w:rFonts w:asciiTheme="minorHAnsi" w:hAnsiTheme="minorHAnsi" w:cs="Arial"/>
                <w:color w:val="000000"/>
                <w:sz w:val="22"/>
                <w:szCs w:val="22"/>
                <w:lang w:val="en-US"/>
              </w:rPr>
              <w:t>r</w:t>
            </w:r>
            <w:r>
              <w:rPr>
                <w:rFonts w:asciiTheme="minorHAnsi" w:hAnsiTheme="minorHAnsi" w:cs="Arial"/>
                <w:color w:val="000000"/>
                <w:sz w:val="22"/>
                <w:szCs w:val="22"/>
                <w:lang w:val="en-US"/>
              </w:rPr>
              <w:t xml:space="preserve"> Checking Service to cover the gap between visa expiry and the individual obtaining the new visa?</w:t>
            </w:r>
          </w:p>
          <w:p w14:paraId="44CDB42A" w14:textId="61318380" w:rsidR="00C5364C" w:rsidRDefault="00EB31AF">
            <w:pPr>
              <w:widowControl w:val="0"/>
              <w:numPr>
                <w:ilvl w:val="0"/>
                <w:numId w:val="2"/>
              </w:numPr>
              <w:tabs>
                <w:tab w:val="clear" w:pos="576"/>
                <w:tab w:val="clear" w:pos="1152"/>
                <w:tab w:val="clear" w:pos="1728"/>
                <w:tab w:val="clear" w:pos="5760"/>
                <w:tab w:val="clear" w:pos="902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Has the department included the RTW data for all list B employees in </w:t>
            </w:r>
            <w:proofErr w:type="spellStart"/>
            <w:r w:rsidR="00E36E2E">
              <w:rPr>
                <w:rFonts w:asciiTheme="minorHAnsi" w:hAnsiTheme="minorHAnsi" w:cs="Arial"/>
                <w:color w:val="000000"/>
                <w:sz w:val="22"/>
                <w:szCs w:val="22"/>
                <w:lang w:val="en-US"/>
              </w:rPr>
              <w:t>PeopleXD</w:t>
            </w:r>
            <w:proofErr w:type="spellEnd"/>
            <w:r>
              <w:rPr>
                <w:rFonts w:asciiTheme="minorHAnsi" w:hAnsiTheme="minorHAnsi" w:cs="Arial"/>
                <w:color w:val="000000"/>
                <w:sz w:val="22"/>
                <w:szCs w:val="22"/>
                <w:lang w:val="en-US"/>
              </w:rPr>
              <w:t>?</w:t>
            </w:r>
          </w:p>
          <w:p w14:paraId="22859324" w14:textId="4FB75B90" w:rsidR="00C5364C" w:rsidRDefault="00EB31AF">
            <w:pPr>
              <w:pStyle w:val="ListParagraph"/>
              <w:widowControl w:val="0"/>
              <w:numPr>
                <w:ilvl w:val="0"/>
                <w:numId w:val="2"/>
              </w:numPr>
              <w:tabs>
                <w:tab w:val="clear" w:pos="576"/>
                <w:tab w:val="clear" w:pos="1152"/>
                <w:tab w:val="clear" w:pos="1728"/>
                <w:tab w:val="clear" w:pos="5760"/>
                <w:tab w:val="clear" w:pos="9029"/>
                <w:tab w:val="left" w:pos="45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Does the department make use of the </w:t>
            </w:r>
            <w:hyperlink r:id="rId38" w:history="1">
              <w:r w:rsidRPr="00625B24">
                <w:rPr>
                  <w:rStyle w:val="Hyperlink"/>
                  <w:rFonts w:asciiTheme="minorHAnsi" w:hAnsiTheme="minorHAnsi" w:cs="Arial"/>
                  <w:sz w:val="22"/>
                  <w:szCs w:val="22"/>
                  <w:lang w:val="en-US"/>
                </w:rPr>
                <w:t>PERDEP41_</w:t>
              </w:r>
              <w:r w:rsidR="009F7BC1" w:rsidRPr="00625B24">
                <w:rPr>
                  <w:rStyle w:val="Hyperlink"/>
                  <w:rFonts w:asciiTheme="minorHAnsi" w:hAnsiTheme="minorHAnsi" w:cs="Arial"/>
                  <w:sz w:val="22"/>
                  <w:szCs w:val="22"/>
                  <w:lang w:val="en-US"/>
                </w:rPr>
                <w:t xml:space="preserve">Immigration and right to work </w:t>
              </w:r>
              <w:r w:rsidRPr="00625B24">
                <w:rPr>
                  <w:rStyle w:val="Hyperlink"/>
                  <w:rFonts w:asciiTheme="minorHAnsi" w:hAnsiTheme="minorHAnsi" w:cs="Arial"/>
                  <w:sz w:val="22"/>
                  <w:szCs w:val="22"/>
                  <w:lang w:val="en-US"/>
                </w:rPr>
                <w:t>report</w:t>
              </w:r>
            </w:hyperlink>
            <w:r>
              <w:rPr>
                <w:rFonts w:asciiTheme="minorHAnsi" w:hAnsiTheme="minorHAnsi" w:cs="Arial"/>
                <w:color w:val="000000"/>
                <w:sz w:val="22"/>
                <w:szCs w:val="22"/>
                <w:lang w:val="en-US"/>
              </w:rPr>
              <w:t xml:space="preserve"> in </w:t>
            </w:r>
            <w:proofErr w:type="spellStart"/>
            <w:r w:rsidR="00E36E2E">
              <w:rPr>
                <w:rFonts w:asciiTheme="minorHAnsi" w:hAnsiTheme="minorHAnsi" w:cs="Arial"/>
                <w:color w:val="000000"/>
                <w:sz w:val="22"/>
                <w:szCs w:val="22"/>
                <w:lang w:val="en-US"/>
              </w:rPr>
              <w:t>PeopleXD</w:t>
            </w:r>
            <w:proofErr w:type="spellEnd"/>
            <w:r>
              <w:rPr>
                <w:rFonts w:asciiTheme="minorHAnsi" w:hAnsiTheme="minorHAnsi" w:cs="Arial"/>
                <w:color w:val="000000"/>
                <w:sz w:val="22"/>
                <w:szCs w:val="22"/>
                <w:lang w:val="en-US"/>
              </w:rPr>
              <w:t>?</w:t>
            </w:r>
          </w:p>
          <w:p w14:paraId="796A846C" w14:textId="2F24F582" w:rsidR="00C5364C" w:rsidRDefault="00EB31AF">
            <w:pPr>
              <w:pStyle w:val="ListParagraph"/>
              <w:widowControl w:val="0"/>
              <w:numPr>
                <w:ilvl w:val="0"/>
                <w:numId w:val="2"/>
              </w:numPr>
              <w:tabs>
                <w:tab w:val="clear" w:pos="576"/>
                <w:tab w:val="clear" w:pos="1152"/>
                <w:tab w:val="clear" w:pos="1728"/>
                <w:tab w:val="clear" w:pos="5760"/>
                <w:tab w:val="clear" w:pos="9029"/>
                <w:tab w:val="left" w:pos="459"/>
              </w:tabs>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Does the department make use of the </w:t>
            </w:r>
            <w:hyperlink r:id="rId39" w:history="1">
              <w:r w:rsidRPr="00625B24">
                <w:rPr>
                  <w:rStyle w:val="Hyperlink"/>
                  <w:rFonts w:asciiTheme="minorHAnsi" w:hAnsiTheme="minorHAnsi" w:cs="Arial"/>
                  <w:sz w:val="22"/>
                  <w:szCs w:val="22"/>
                  <w:lang w:val="en-US"/>
                </w:rPr>
                <w:t>HRINF</w:t>
              </w:r>
              <w:r w:rsidR="00625B24" w:rsidRPr="00625B24">
                <w:rPr>
                  <w:rStyle w:val="Hyperlink"/>
                  <w:rFonts w:asciiTheme="minorHAnsi" w:hAnsiTheme="minorHAnsi" w:cs="Arial"/>
                  <w:sz w:val="22"/>
                  <w:szCs w:val="22"/>
                  <w:lang w:val="en-US"/>
                </w:rPr>
                <w:t>O</w:t>
              </w:r>
              <w:r w:rsidRPr="00625B24">
                <w:rPr>
                  <w:rStyle w:val="Hyperlink"/>
                  <w:rFonts w:asciiTheme="minorHAnsi" w:hAnsiTheme="minorHAnsi" w:cs="Arial"/>
                  <w:sz w:val="22"/>
                  <w:szCs w:val="22"/>
                  <w:lang w:val="en-US"/>
                </w:rPr>
                <w:t>01 Data quality validation report</w:t>
              </w:r>
            </w:hyperlink>
            <w:r>
              <w:rPr>
                <w:rFonts w:asciiTheme="minorHAnsi" w:hAnsiTheme="minorHAnsi" w:cs="Arial"/>
                <w:color w:val="000000"/>
                <w:sz w:val="22"/>
                <w:szCs w:val="22"/>
                <w:lang w:val="en-US"/>
              </w:rPr>
              <w:t xml:space="preserve"> to identify records with missing </w:t>
            </w:r>
            <w:proofErr w:type="spellStart"/>
            <w:r w:rsidR="00E36E2E">
              <w:rPr>
                <w:rFonts w:asciiTheme="minorHAnsi" w:hAnsiTheme="minorHAnsi" w:cs="Arial"/>
                <w:color w:val="000000"/>
                <w:sz w:val="22"/>
                <w:szCs w:val="22"/>
                <w:lang w:val="en-US"/>
              </w:rPr>
              <w:t>PeopleXD</w:t>
            </w:r>
            <w:proofErr w:type="spellEnd"/>
            <w:r>
              <w:rPr>
                <w:rFonts w:asciiTheme="minorHAnsi" w:hAnsiTheme="minorHAnsi" w:cs="Arial"/>
                <w:color w:val="000000"/>
                <w:sz w:val="22"/>
                <w:szCs w:val="22"/>
                <w:lang w:val="en-US"/>
              </w:rPr>
              <w:t xml:space="preserve"> data?</w:t>
            </w:r>
          </w:p>
          <w:p w14:paraId="066713DB" w14:textId="616CC221" w:rsidR="00C5364C" w:rsidRDefault="00EB31AF">
            <w:pPr>
              <w:pStyle w:val="ListParagraph"/>
              <w:widowControl w:val="0"/>
              <w:numPr>
                <w:ilvl w:val="0"/>
                <w:numId w:val="2"/>
              </w:numPr>
              <w:tabs>
                <w:tab w:val="clear" w:pos="576"/>
                <w:tab w:val="clear" w:pos="1152"/>
                <w:tab w:val="clear" w:pos="1728"/>
                <w:tab w:val="clear" w:pos="5760"/>
                <w:tab w:val="clear" w:pos="9029"/>
                <w:tab w:val="left" w:pos="318"/>
              </w:tabs>
              <w:spacing w:after="120" w:line="276" w:lineRule="auto"/>
              <w:ind w:left="176" w:hanging="142"/>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Does the department have a mechanism to record annual and sick leave of</w:t>
            </w:r>
            <w:r w:rsidR="00344266">
              <w:rPr>
                <w:rFonts w:asciiTheme="minorHAnsi" w:hAnsiTheme="minorHAnsi" w:cs="Arial"/>
                <w:color w:val="000000"/>
                <w:sz w:val="22"/>
                <w:szCs w:val="22"/>
                <w:lang w:val="en-US"/>
              </w:rPr>
              <w:t xml:space="preserve"> Skilled Worker,</w:t>
            </w:r>
            <w:r>
              <w:rPr>
                <w:rFonts w:asciiTheme="minorHAnsi" w:hAnsiTheme="minorHAnsi" w:cs="Arial"/>
                <w:color w:val="000000"/>
                <w:sz w:val="22"/>
                <w:szCs w:val="22"/>
                <w:lang w:val="en-US"/>
              </w:rPr>
              <w:t xml:space="preserve"> Tier 2 or 5 visa holders? </w:t>
            </w:r>
          </w:p>
          <w:p w14:paraId="3B716C56" w14:textId="56BA3B6B" w:rsidR="00C5364C" w:rsidRDefault="00EB31AF">
            <w:pPr>
              <w:pStyle w:val="ListParagraph"/>
              <w:widowControl w:val="0"/>
              <w:numPr>
                <w:ilvl w:val="0"/>
                <w:numId w:val="2"/>
              </w:numPr>
              <w:tabs>
                <w:tab w:val="clear" w:pos="576"/>
                <w:tab w:val="clear" w:pos="1152"/>
                <w:tab w:val="clear" w:pos="1728"/>
                <w:tab w:val="clear" w:pos="5760"/>
                <w:tab w:val="clear" w:pos="9029"/>
                <w:tab w:val="left" w:pos="318"/>
              </w:tabs>
              <w:spacing w:after="120" w:line="276" w:lineRule="auto"/>
              <w:ind w:left="176" w:hanging="142"/>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Does the department have a mechanism to report any </w:t>
            </w:r>
            <w:proofErr w:type="spellStart"/>
            <w:r>
              <w:rPr>
                <w:rFonts w:asciiTheme="minorHAnsi" w:hAnsiTheme="minorHAnsi" w:cs="Arial"/>
                <w:color w:val="000000"/>
                <w:sz w:val="22"/>
                <w:szCs w:val="22"/>
                <w:lang w:val="en-US"/>
              </w:rPr>
              <w:t>unauthorised</w:t>
            </w:r>
            <w:proofErr w:type="spellEnd"/>
            <w:r>
              <w:rPr>
                <w:rFonts w:asciiTheme="minorHAnsi" w:hAnsiTheme="minorHAnsi" w:cs="Arial"/>
                <w:color w:val="000000"/>
                <w:sz w:val="22"/>
                <w:szCs w:val="22"/>
                <w:lang w:val="en-US"/>
              </w:rPr>
              <w:t xml:space="preserve"> absence of</w:t>
            </w:r>
            <w:r w:rsidR="00344266">
              <w:rPr>
                <w:rFonts w:asciiTheme="minorHAnsi" w:hAnsiTheme="minorHAnsi" w:cs="Arial"/>
                <w:color w:val="000000"/>
                <w:sz w:val="22"/>
                <w:szCs w:val="22"/>
                <w:lang w:val="en-US"/>
              </w:rPr>
              <w:t xml:space="preserve"> Skilled Worker,</w:t>
            </w:r>
            <w:r>
              <w:rPr>
                <w:rFonts w:asciiTheme="minorHAnsi" w:hAnsiTheme="minorHAnsi" w:cs="Arial"/>
                <w:color w:val="000000"/>
                <w:sz w:val="22"/>
                <w:szCs w:val="22"/>
                <w:lang w:val="en-US"/>
              </w:rPr>
              <w:t xml:space="preserve"> Tier 2 or 5 visa holders of more than 5 days to the SIT?</w:t>
            </w:r>
          </w:p>
          <w:p w14:paraId="0955E66D" w14:textId="77777777" w:rsidR="00C5364C" w:rsidRDefault="00EB31AF">
            <w:pPr>
              <w:pStyle w:val="ListParagraph"/>
              <w:widowControl w:val="0"/>
              <w:numPr>
                <w:ilvl w:val="0"/>
                <w:numId w:val="2"/>
              </w:numPr>
              <w:tabs>
                <w:tab w:val="left" w:pos="318"/>
              </w:tabs>
              <w:spacing w:after="120" w:line="276" w:lineRule="auto"/>
              <w:ind w:left="176" w:hanging="142"/>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Does the department keep recruitment records for all Tier 2 visa holders?</w:t>
            </w:r>
          </w:p>
        </w:tc>
        <w:tc>
          <w:tcPr>
            <w:tcW w:w="567" w:type="dxa"/>
            <w:tcBorders>
              <w:top w:val="single" w:sz="4" w:space="0" w:color="000000"/>
              <w:left w:val="single" w:sz="4" w:space="0" w:color="000000"/>
              <w:bottom w:val="single" w:sz="4" w:space="0" w:color="000000"/>
              <w:right w:val="single" w:sz="4" w:space="0" w:color="000000"/>
            </w:tcBorders>
          </w:tcPr>
          <w:p w14:paraId="3F75AC81" w14:textId="77777777" w:rsidR="00C5364C" w:rsidRDefault="00C5364C">
            <w:pPr>
              <w:widowControl w:val="0"/>
              <w:spacing w:after="120" w:line="276" w:lineRule="auto"/>
              <w:jc w:val="left"/>
              <w:rPr>
                <w:rFonts w:asciiTheme="minorHAnsi" w:hAnsiTheme="minorHAnsi" w:cs="Arial"/>
                <w:color w:val="000000"/>
                <w:sz w:val="22"/>
                <w:szCs w:val="22"/>
                <w:lang w:val="en-US"/>
              </w:rPr>
            </w:pPr>
          </w:p>
        </w:tc>
        <w:tc>
          <w:tcPr>
            <w:tcW w:w="2835" w:type="dxa"/>
            <w:tcBorders>
              <w:top w:val="single" w:sz="4" w:space="0" w:color="000000"/>
              <w:left w:val="single" w:sz="4" w:space="0" w:color="000000"/>
              <w:bottom w:val="single" w:sz="4" w:space="0" w:color="000000"/>
              <w:right w:val="single" w:sz="4" w:space="0" w:color="000000"/>
            </w:tcBorders>
          </w:tcPr>
          <w:p w14:paraId="2067A09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r>
      <w:tr w:rsidR="00C5364C" w14:paraId="5AADE5BE"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96AA0F7" w14:textId="2D3316D6" w:rsidR="00C5364C" w:rsidRDefault="00EB31AF" w:rsidP="00EB31AF">
            <w:pPr>
              <w:pStyle w:val="Heading2"/>
              <w:widowControl w:val="0"/>
              <w:spacing w:before="0" w:after="120" w:line="276" w:lineRule="auto"/>
            </w:pPr>
            <w:r>
              <w:t xml:space="preserve">1(v) Casual workers </w:t>
            </w:r>
            <w:r w:rsidR="000520CA">
              <w:t xml:space="preserve">see: </w:t>
            </w:r>
            <w:hyperlink r:id="rId40">
              <w:r w:rsidR="000520CA" w:rsidRPr="000520CA">
                <w:rPr>
                  <w:rStyle w:val="Hyperlink"/>
                  <w:rFonts w:asciiTheme="minorHAnsi" w:hAnsiTheme="minorHAnsi" w:cs="Arial"/>
                  <w:sz w:val="22"/>
                  <w:szCs w:val="22"/>
                  <w:lang w:val="en-US"/>
                </w:rPr>
                <w:t>https://hr.admin.ox.ac.uk/casual-workers-and-casual-teachers</w:t>
              </w:r>
            </w:hyperlink>
          </w:p>
        </w:tc>
      </w:tr>
      <w:tr w:rsidR="00C5364C" w14:paraId="18DA898E" w14:textId="77777777">
        <w:trPr>
          <w:trHeight w:val="367"/>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5384D6"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1BE548"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8379EF9"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55C6F989"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2DBD0EC" w14:textId="0E2F74BA"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 you ensure that casual workers are engaged for no more than 12 weeks</w:t>
            </w:r>
            <w:r w:rsidR="00C642B3">
              <w:rPr>
                <w:rFonts w:asciiTheme="minorHAnsi" w:hAnsiTheme="minorHAnsi" w:cs="Arial"/>
                <w:color w:val="000000"/>
                <w:sz w:val="22"/>
                <w:szCs w:val="22"/>
                <w:lang w:val="en-US"/>
              </w:rPr>
              <w:t xml:space="preserve"> (and with a minimum </w:t>
            </w:r>
            <w:proofErr w:type="gramStart"/>
            <w:r w:rsidR="00C642B3">
              <w:rPr>
                <w:rFonts w:asciiTheme="minorHAnsi" w:hAnsiTheme="minorHAnsi" w:cs="Arial"/>
                <w:color w:val="000000"/>
                <w:sz w:val="22"/>
                <w:szCs w:val="22"/>
                <w:lang w:val="en-US"/>
              </w:rPr>
              <w:t>6 week</w:t>
            </w:r>
            <w:proofErr w:type="gramEnd"/>
            <w:r w:rsidR="00C642B3">
              <w:rPr>
                <w:rFonts w:asciiTheme="minorHAnsi" w:hAnsiTheme="minorHAnsi" w:cs="Arial"/>
                <w:color w:val="000000"/>
                <w:sz w:val="22"/>
                <w:szCs w:val="22"/>
                <w:lang w:val="en-US"/>
              </w:rPr>
              <w:t xml:space="preserve"> gap before re-engagement)</w:t>
            </w:r>
            <w:r>
              <w:rPr>
                <w:rFonts w:asciiTheme="minorHAnsi" w:hAnsiTheme="minorHAnsi" w:cs="Arial"/>
                <w:color w:val="000000"/>
                <w:sz w:val="22"/>
                <w:szCs w:val="22"/>
                <w:lang w:val="en-US"/>
              </w:rPr>
              <w:t xml:space="preserve"> in line with the </w:t>
            </w:r>
            <w:hyperlink r:id="rId41">
              <w:r>
                <w:rPr>
                  <w:rStyle w:val="Hyperlink"/>
                  <w:rFonts w:asciiTheme="minorHAnsi" w:hAnsiTheme="minorHAnsi" w:cs="Arial"/>
                  <w:sz w:val="22"/>
                  <w:szCs w:val="22"/>
                  <w:lang w:val="en-US"/>
                </w:rPr>
                <w:t>guidance</w:t>
              </w:r>
            </w:hyperlink>
            <w:r>
              <w:rPr>
                <w:rFonts w:asciiTheme="minorHAnsi" w:hAnsiTheme="minorHAnsi" w:cs="Arial"/>
                <w:color w:val="000000"/>
                <w:sz w:val="22"/>
                <w:szCs w:val="22"/>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EABA6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8FD3AD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4702DA91"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D5FD5C9"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w:t>
            </w:r>
            <w:hyperlink r:id="rId42">
              <w:r>
                <w:rPr>
                  <w:rStyle w:val="Hyperlink"/>
                  <w:rFonts w:asciiTheme="minorHAnsi" w:hAnsiTheme="minorHAnsi" w:cs="Arial"/>
                  <w:sz w:val="22"/>
                  <w:szCs w:val="22"/>
                  <w:lang w:val="en-US"/>
                </w:rPr>
                <w:t xml:space="preserve">all casual workers </w:t>
              </w:r>
              <w:proofErr w:type="gramStart"/>
              <w:r>
                <w:rPr>
                  <w:rStyle w:val="Hyperlink"/>
                  <w:rFonts w:asciiTheme="minorHAnsi" w:hAnsiTheme="minorHAnsi" w:cs="Arial"/>
                  <w:sz w:val="22"/>
                  <w:szCs w:val="22"/>
                  <w:lang w:val="en-US"/>
                </w:rPr>
                <w:t>are paid</w:t>
              </w:r>
              <w:proofErr w:type="gramEnd"/>
              <w:r>
                <w:rPr>
                  <w:rStyle w:val="Hyperlink"/>
                  <w:rFonts w:asciiTheme="minorHAnsi" w:hAnsiTheme="minorHAnsi" w:cs="Arial"/>
                  <w:sz w:val="22"/>
                  <w:szCs w:val="22"/>
                  <w:lang w:val="en-US"/>
                </w:rPr>
                <w:t xml:space="preserve"> by reference to the pay spine</w:t>
              </w:r>
            </w:hyperlink>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9951C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4E2AC9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639C2CC9"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387C6BD"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proofErr w:type="gramStart"/>
            <w:r>
              <w:rPr>
                <w:rFonts w:asciiTheme="minorHAnsi" w:hAnsiTheme="minorHAnsi" w:cs="Arial"/>
                <w:color w:val="000000"/>
                <w:sz w:val="22"/>
                <w:szCs w:val="22"/>
                <w:lang w:val="en-US"/>
              </w:rPr>
              <w:t>Are all casual workers issued</w:t>
            </w:r>
            <w:proofErr w:type="gramEnd"/>
            <w:r>
              <w:rPr>
                <w:rFonts w:asciiTheme="minorHAnsi" w:hAnsiTheme="minorHAnsi" w:cs="Arial"/>
                <w:color w:val="000000"/>
                <w:sz w:val="22"/>
                <w:szCs w:val="22"/>
                <w:lang w:val="en-US"/>
              </w:rPr>
              <w:t xml:space="preserve"> with the standard </w:t>
            </w:r>
            <w:hyperlink r:id="rId43">
              <w:r>
                <w:rPr>
                  <w:rStyle w:val="Hyperlink"/>
                  <w:rFonts w:asciiTheme="minorHAnsi" w:hAnsiTheme="minorHAnsi" w:cs="Arial"/>
                  <w:sz w:val="22"/>
                  <w:szCs w:val="22"/>
                  <w:lang w:val="en-US"/>
                </w:rPr>
                <w:t>letter of engagement</w:t>
              </w:r>
            </w:hyperlink>
            <w:r>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E0273D"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44E1C3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618818DF"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96F0291" w14:textId="387129C5" w:rsidR="00C5364C" w:rsidRDefault="00EB31AF" w:rsidP="009F7BC1">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you aware that casual workers should not have their appointments ended and be re-hired within </w:t>
            </w:r>
            <w:r w:rsidR="009F7BC1">
              <w:rPr>
                <w:rFonts w:asciiTheme="minorHAnsi" w:hAnsiTheme="minorHAnsi" w:cs="Arial"/>
                <w:color w:val="000000"/>
                <w:sz w:val="22"/>
                <w:szCs w:val="22"/>
                <w:lang w:val="en-US"/>
              </w:rPr>
              <w:t>the same</w:t>
            </w:r>
            <w:r>
              <w:rPr>
                <w:rFonts w:asciiTheme="minorHAnsi" w:hAnsiTheme="minorHAnsi" w:cs="Arial"/>
                <w:color w:val="000000"/>
                <w:sz w:val="22"/>
                <w:szCs w:val="22"/>
                <w:lang w:val="en-US"/>
              </w:rPr>
              <w:t xml:space="preserve"> pay period?</w:t>
            </w:r>
            <w:bookmarkStart w:id="0" w:name="_Hlk56761539"/>
            <w:bookmarkEnd w:id="0"/>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C275E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932EBA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2835074A"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D2F18B9"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a RTW check </w:t>
            </w:r>
            <w:proofErr w:type="gramStart"/>
            <w:r>
              <w:rPr>
                <w:rFonts w:asciiTheme="minorHAnsi" w:hAnsiTheme="minorHAnsi" w:cs="Arial"/>
                <w:color w:val="000000"/>
                <w:sz w:val="22"/>
                <w:szCs w:val="22"/>
                <w:lang w:val="en-US"/>
              </w:rPr>
              <w:t>is obtained</w:t>
            </w:r>
            <w:proofErr w:type="gramEnd"/>
            <w:r>
              <w:rPr>
                <w:rFonts w:asciiTheme="minorHAnsi" w:hAnsiTheme="minorHAnsi" w:cs="Arial"/>
                <w:color w:val="000000"/>
                <w:sz w:val="22"/>
                <w:szCs w:val="22"/>
                <w:lang w:val="en-US"/>
              </w:rPr>
              <w:t xml:space="preserve"> before a casual worker starts?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D458C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75DE55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489978C2"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56567F2" w14:textId="19694D90" w:rsidR="00C5364C" w:rsidRDefault="00EB31AF" w:rsidP="00344266">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For </w:t>
            </w:r>
            <w:r w:rsidR="00344266">
              <w:rPr>
                <w:rFonts w:asciiTheme="minorHAnsi" w:hAnsiTheme="minorHAnsi" w:cs="Arial"/>
                <w:color w:val="000000"/>
                <w:sz w:val="22"/>
                <w:szCs w:val="22"/>
                <w:lang w:val="en-US"/>
              </w:rPr>
              <w:t>Student/Tier 4 visa holders undertaking c</w:t>
            </w:r>
            <w:r>
              <w:rPr>
                <w:rFonts w:asciiTheme="minorHAnsi" w:hAnsiTheme="minorHAnsi" w:cs="Arial"/>
                <w:color w:val="000000"/>
                <w:sz w:val="22"/>
                <w:szCs w:val="22"/>
                <w:lang w:val="en-US"/>
              </w:rPr>
              <w:t xml:space="preserve">asual work, do you ensure that the RTW check also includes a </w:t>
            </w:r>
            <w:hyperlink r:id="rId44" w:history="1">
              <w:r w:rsidRPr="00625B24">
                <w:rPr>
                  <w:rStyle w:val="Hyperlink"/>
                  <w:rFonts w:asciiTheme="minorHAnsi" w:hAnsiTheme="minorHAnsi" w:cs="Arial"/>
                  <w:sz w:val="22"/>
                  <w:szCs w:val="22"/>
                  <w:lang w:val="en-US"/>
                </w:rPr>
                <w:t>Student Employment declaration form</w:t>
              </w:r>
            </w:hyperlink>
            <w:r>
              <w:rPr>
                <w:rFonts w:asciiTheme="minorHAnsi" w:hAnsiTheme="minorHAnsi" w:cs="Arial"/>
                <w:color w:val="000000"/>
                <w:sz w:val="22"/>
                <w:szCs w:val="22"/>
                <w:lang w:val="en-US"/>
              </w:rPr>
              <w:t xml:space="preserve"> and evidence of term dates?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515C0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24412F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0867EE41"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2BA8630" w14:textId="32C941E5" w:rsidR="00C5364C" w:rsidRDefault="00EB31AF" w:rsidP="00344266">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When a </w:t>
            </w:r>
            <w:r w:rsidR="00344266">
              <w:rPr>
                <w:rFonts w:asciiTheme="minorHAnsi" w:hAnsiTheme="minorHAnsi" w:cs="Arial"/>
                <w:color w:val="000000"/>
                <w:sz w:val="22"/>
                <w:szCs w:val="22"/>
                <w:lang w:val="en-US"/>
              </w:rPr>
              <w:t>PGR Student/</w:t>
            </w:r>
            <w:r>
              <w:rPr>
                <w:rFonts w:asciiTheme="minorHAnsi" w:hAnsiTheme="minorHAnsi" w:cs="Arial"/>
                <w:color w:val="000000"/>
                <w:sz w:val="22"/>
                <w:szCs w:val="22"/>
                <w:lang w:val="en-US"/>
              </w:rPr>
              <w:t xml:space="preserve">Tier 4 </w:t>
            </w:r>
            <w:r w:rsidR="00344266">
              <w:rPr>
                <w:rFonts w:asciiTheme="minorHAnsi" w:hAnsiTheme="minorHAnsi" w:cs="Arial"/>
                <w:color w:val="000000"/>
                <w:sz w:val="22"/>
                <w:szCs w:val="22"/>
                <w:lang w:val="en-US"/>
              </w:rPr>
              <w:t>visa holder</w:t>
            </w:r>
            <w:r>
              <w:rPr>
                <w:rFonts w:asciiTheme="minorHAnsi" w:hAnsiTheme="minorHAnsi" w:cs="Arial"/>
                <w:color w:val="000000"/>
                <w:sz w:val="22"/>
                <w:szCs w:val="22"/>
                <w:lang w:val="en-US"/>
              </w:rPr>
              <w:t xml:space="preserve"> works more than 20 hour per week, do you always obtain a letter from their supervisor confirming the student is on holiday and send this to </w:t>
            </w:r>
            <w:hyperlink r:id="rId45">
              <w:r>
                <w:rPr>
                  <w:rStyle w:val="Hyperlink"/>
                  <w:rFonts w:asciiTheme="minorHAnsi" w:hAnsiTheme="minorHAnsi" w:cstheme="minorHAnsi"/>
                  <w:sz w:val="22"/>
                  <w:szCs w:val="22"/>
                </w:rPr>
                <w:t>tier4casualpayments@admin.ox.ac.uk</w:t>
              </w:r>
            </w:hyperlink>
            <w:r>
              <w:rPr>
                <w:rFonts w:asciiTheme="minorHAnsi" w:hAnsiTheme="minorHAnsi" w:cstheme="minorHAnsi"/>
                <w:sz w:val="22"/>
                <w:szCs w:val="22"/>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BAC5D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04594B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2F3E8708"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62BF40E" w14:textId="77777777" w:rsidR="00C5364C" w:rsidRDefault="00EB31AF">
            <w:pPr>
              <w:pStyle w:val="Heading2"/>
              <w:widowControl w:val="0"/>
              <w:spacing w:before="0" w:after="120" w:line="276" w:lineRule="auto"/>
            </w:pPr>
            <w:r>
              <w:t xml:space="preserve">1(vi) </w:t>
            </w:r>
            <w:proofErr w:type="gramStart"/>
            <w:r>
              <w:t>Visitors  (</w:t>
            </w:r>
            <w:proofErr w:type="gramEnd"/>
            <w:r>
              <w:t xml:space="preserve">visiting fellows/academic visitors, </w:t>
            </w:r>
            <w:proofErr w:type="spellStart"/>
            <w:r>
              <w:t>etc</w:t>
            </w:r>
            <w:proofErr w:type="spellEnd"/>
            <w:r>
              <w:t xml:space="preserve">).  </w:t>
            </w:r>
          </w:p>
        </w:tc>
      </w:tr>
      <w:tr w:rsidR="00C5364C" w14:paraId="5FA9F62D" w14:textId="77777777">
        <w:trPr>
          <w:trHeight w:val="352"/>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CCF1337"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F20E3E1"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D32E75"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527DF64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655F49E"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all visitors required to sign a </w:t>
            </w:r>
            <w:hyperlink r:id="rId46" w:anchor="collapse1696171" w:history="1">
              <w:r>
                <w:rPr>
                  <w:rStyle w:val="Hyperlink"/>
                  <w:rFonts w:asciiTheme="minorHAnsi" w:hAnsiTheme="minorHAnsi" w:cs="Arial"/>
                  <w:sz w:val="22"/>
                  <w:szCs w:val="22"/>
                  <w:lang w:val="en-US"/>
                </w:rPr>
                <w:t>visitor agreement</w:t>
              </w:r>
            </w:hyperlink>
            <w:r w:rsidR="00853FE8">
              <w:rPr>
                <w:rFonts w:asciiTheme="minorHAnsi" w:hAnsiTheme="minorHAnsi" w:cs="Arial"/>
                <w:sz w:val="22"/>
                <w:szCs w:val="22"/>
                <w:lang w:val="en-US"/>
              </w:rPr>
              <w:t>? (</w:t>
            </w:r>
            <w:proofErr w:type="gramStart"/>
            <w:r w:rsidR="00853FE8">
              <w:rPr>
                <w:rFonts w:asciiTheme="minorHAnsi" w:hAnsiTheme="minorHAnsi" w:cs="Arial"/>
                <w:sz w:val="22"/>
                <w:szCs w:val="22"/>
                <w:lang w:val="en-US"/>
              </w:rPr>
              <w:t>or</w:t>
            </w:r>
            <w:proofErr w:type="gramEnd"/>
            <w:r>
              <w:rPr>
                <w:rFonts w:asciiTheme="minorHAnsi" w:hAnsiTheme="minorHAnsi" w:cs="Arial"/>
                <w:sz w:val="22"/>
                <w:szCs w:val="22"/>
                <w:lang w:val="en-US"/>
              </w:rPr>
              <w:t xml:space="preserve"> if you do not currently host visitors, are you aware of the visitor agreement?)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9603D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81D98DB"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55ACFFF5"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55DF123" w14:textId="77777777" w:rsidR="00C5364C" w:rsidRDefault="00EB31AF">
            <w:pPr>
              <w:widowControl w:val="0"/>
              <w:numPr>
                <w:ilvl w:val="0"/>
                <w:numId w:val="8"/>
              </w:numPr>
              <w:tabs>
                <w:tab w:val="clear" w:pos="576"/>
                <w:tab w:val="clear" w:pos="1152"/>
                <w:tab w:val="clear" w:pos="1728"/>
                <w:tab w:val="clear" w:pos="5760"/>
                <w:tab w:val="clear" w:pos="9029"/>
              </w:tabs>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all </w:t>
            </w:r>
            <w:hyperlink r:id="rId47">
              <w:r>
                <w:rPr>
                  <w:rStyle w:val="Hyperlink"/>
                  <w:rFonts w:asciiTheme="minorHAnsi" w:hAnsiTheme="minorHAnsi" w:cs="Arial"/>
                  <w:sz w:val="22"/>
                  <w:szCs w:val="22"/>
                  <w:lang w:val="en-US"/>
                </w:rPr>
                <w:t>visitors</w:t>
              </w:r>
            </w:hyperlink>
            <w:r>
              <w:rPr>
                <w:rFonts w:asciiTheme="minorHAnsi" w:hAnsiTheme="minorHAnsi" w:cs="Arial"/>
                <w:color w:val="000000"/>
                <w:sz w:val="22"/>
                <w:szCs w:val="22"/>
                <w:lang w:val="en-US"/>
              </w:rPr>
              <w:t xml:space="preserve"> have an appropriate entitlement to work in the UK?</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F8A26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07B4FB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63DE8765"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E43EDB" w14:textId="77777777" w:rsidR="00C5364C" w:rsidRDefault="00EB31AF">
            <w:pPr>
              <w:pStyle w:val="Heading2"/>
              <w:widowControl w:val="0"/>
              <w:spacing w:before="0" w:after="120" w:line="276" w:lineRule="auto"/>
            </w:pPr>
            <w:r>
              <w:t>1(vii) Agency workers</w:t>
            </w:r>
          </w:p>
          <w:p w14:paraId="174C4422" w14:textId="5985E46B" w:rsidR="00C5364C" w:rsidRDefault="00EB31AF">
            <w:pPr>
              <w:widowControl w:val="0"/>
              <w:rPr>
                <w:i/>
                <w:iCs/>
              </w:rPr>
            </w:pPr>
            <w:r>
              <w:rPr>
                <w:rFonts w:asciiTheme="minorHAnsi" w:eastAsiaTheme="majorEastAsia" w:hAnsiTheme="minorHAnsi" w:cstheme="minorHAnsi"/>
                <w:i/>
                <w:iCs/>
                <w:color w:val="2E74B5" w:themeColor="accent1" w:themeShade="BF"/>
                <w:sz w:val="22"/>
                <w:szCs w:val="22"/>
              </w:rPr>
              <w:t>This is required so the University can fulfil its legal obligation to disclose information to the recognised trade unions</w:t>
            </w:r>
            <w:r w:rsidR="00C642B3">
              <w:rPr>
                <w:rFonts w:asciiTheme="minorHAnsi" w:eastAsiaTheme="majorEastAsia" w:hAnsiTheme="minorHAnsi" w:cstheme="minorHAnsi"/>
                <w:i/>
                <w:iCs/>
                <w:color w:val="2E74B5" w:themeColor="accent1" w:themeShade="BF"/>
                <w:sz w:val="22"/>
                <w:szCs w:val="22"/>
              </w:rPr>
              <w:t>.  ‘Agency Workers’ here means external agencies, and not TSS.</w:t>
            </w:r>
          </w:p>
        </w:tc>
      </w:tr>
      <w:tr w:rsidR="00C5364C" w14:paraId="1063AECA" w14:textId="77777777">
        <w:trPr>
          <w:trHeight w:val="34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AFD0CA0"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8DA354A" w14:textId="77777777" w:rsidR="00C5364C" w:rsidRDefault="00EB31AF">
            <w:pPr>
              <w:pStyle w:val="Heading3"/>
              <w:widowControl w:val="0"/>
              <w:spacing w:before="0"/>
              <w:rPr>
                <w:sz w:val="22"/>
                <w:szCs w:val="22"/>
              </w:rPr>
            </w:pPr>
            <w:r>
              <w:rPr>
                <w:sz w:val="22"/>
                <w:szCs w:val="22"/>
              </w:rPr>
              <w:t xml:space="preserve">Y/N </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63AFF5F"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42FB3825"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B35359A" w14:textId="09B212A0" w:rsidR="00C5364C" w:rsidRDefault="00EB31AF" w:rsidP="00625B24">
            <w:pPr>
              <w:widowControl w:val="0"/>
              <w:numPr>
                <w:ilvl w:val="0"/>
                <w:numId w:val="24"/>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0C25C3">
              <w:rPr>
                <w:rFonts w:asciiTheme="minorHAnsi" w:hAnsiTheme="minorHAnsi" w:cs="Arial"/>
                <w:color w:val="000000"/>
                <w:sz w:val="22"/>
                <w:szCs w:val="22"/>
                <w:lang w:val="en-US"/>
              </w:rPr>
              <w:t xml:space="preserve">Are you aware of the </w:t>
            </w:r>
            <w:hyperlink r:id="rId48">
              <w:r w:rsidRPr="000C25C3">
                <w:rPr>
                  <w:rStyle w:val="Hyperlink"/>
                  <w:rFonts w:asciiTheme="minorHAnsi" w:hAnsiTheme="minorHAnsi" w:cstheme="minorHAnsi"/>
                  <w:sz w:val="22"/>
                  <w:szCs w:val="22"/>
                  <w:lang w:val="en-US"/>
                </w:rPr>
                <w:t>Agency Workers guidance</w:t>
              </w:r>
            </w:hyperlink>
            <w:r w:rsidRPr="000C25C3">
              <w:rPr>
                <w:rFonts w:asciiTheme="minorHAnsi" w:hAnsiTheme="minorHAnsi" w:cstheme="minorHAnsi"/>
                <w:sz w:val="22"/>
                <w:szCs w:val="22"/>
                <w:lang w:val="en-US"/>
              </w:rPr>
              <w:t xml:space="preserve">, </w:t>
            </w:r>
            <w:r w:rsidRPr="000C25C3">
              <w:rPr>
                <w:rFonts w:asciiTheme="minorHAnsi" w:hAnsiTheme="minorHAnsi" w:cs="Arial"/>
                <w:color w:val="000000"/>
                <w:sz w:val="22"/>
                <w:szCs w:val="22"/>
                <w:lang w:val="en-US"/>
              </w:rPr>
              <w:t>which is that agency workers who have accrued 12 weeks’ qualifying service are entitled to the same basic terms and conditions as would apply to a staff member employed directly by the University to do the same job</w:t>
            </w:r>
            <w:r w:rsidR="00625B24">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633F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D13FDC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4C45B488"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AA5CB84" w14:textId="2E3CBF4D" w:rsidR="00C5364C" w:rsidRDefault="00EB31AF" w:rsidP="000C25C3">
            <w:pPr>
              <w:widowControl w:val="0"/>
              <w:numPr>
                <w:ilvl w:val="0"/>
                <w:numId w:val="24"/>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0C25C3">
              <w:rPr>
                <w:rFonts w:asciiTheme="minorHAnsi" w:hAnsiTheme="minorHAnsi" w:cs="Arial"/>
                <w:color w:val="000000"/>
                <w:sz w:val="22"/>
                <w:szCs w:val="22"/>
                <w:lang w:val="en-US"/>
              </w:rPr>
              <w:t>Does your department keep records of external (</w:t>
            </w:r>
            <w:proofErr w:type="spellStart"/>
            <w:r w:rsidRPr="000C25C3">
              <w:rPr>
                <w:rFonts w:asciiTheme="minorHAnsi" w:hAnsiTheme="minorHAnsi" w:cs="Arial"/>
                <w:color w:val="000000"/>
                <w:sz w:val="22"/>
                <w:szCs w:val="22"/>
                <w:lang w:val="en-US"/>
              </w:rPr>
              <w:t>ie</w:t>
            </w:r>
            <w:proofErr w:type="spellEnd"/>
            <w:r w:rsidRPr="000C25C3">
              <w:rPr>
                <w:rFonts w:asciiTheme="minorHAnsi" w:hAnsiTheme="minorHAnsi" w:cs="Arial"/>
                <w:color w:val="000000"/>
                <w:sz w:val="22"/>
                <w:szCs w:val="22"/>
                <w:lang w:val="en-US"/>
              </w:rPr>
              <w:t xml:space="preserve"> non-TSS) agency workers as new starters and as leavers on </w:t>
            </w:r>
            <w:proofErr w:type="spellStart"/>
            <w:r w:rsidR="00E36E2E">
              <w:rPr>
                <w:rFonts w:asciiTheme="minorHAnsi" w:hAnsiTheme="minorHAnsi" w:cs="Arial"/>
                <w:color w:val="000000"/>
                <w:sz w:val="22"/>
                <w:szCs w:val="22"/>
                <w:lang w:val="en-US"/>
              </w:rPr>
              <w:t>PeopleXD</w:t>
            </w:r>
            <w:proofErr w:type="spellEnd"/>
            <w:r w:rsidR="009F7BC1" w:rsidRPr="000C25C3">
              <w:rPr>
                <w:rFonts w:asciiTheme="minorHAnsi" w:hAnsiTheme="minorHAnsi" w:cs="Arial"/>
                <w:color w:val="000000"/>
                <w:sz w:val="22"/>
                <w:szCs w:val="22"/>
                <w:lang w:val="en-US"/>
              </w:rPr>
              <w:t xml:space="preserve"> to enable University-wide tracking of their qualifying service? (I</w:t>
            </w:r>
            <w:r w:rsidRPr="000C25C3">
              <w:rPr>
                <w:rFonts w:asciiTheme="minorHAnsi" w:hAnsiTheme="minorHAnsi" w:cs="Arial"/>
                <w:color w:val="000000"/>
                <w:sz w:val="22"/>
                <w:szCs w:val="22"/>
                <w:lang w:val="en-US"/>
              </w:rPr>
              <w:t>f you do not currently use agency workers, are you aware of this requirement?)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7D6C4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7AEE9A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0AA2B8E3"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2BA697" w14:textId="77777777" w:rsidR="00C5364C" w:rsidRDefault="00EB31AF">
            <w:pPr>
              <w:pStyle w:val="Heading2"/>
              <w:widowControl w:val="0"/>
              <w:spacing w:before="0" w:after="120" w:line="276" w:lineRule="auto"/>
              <w:jc w:val="left"/>
            </w:pPr>
            <w:r>
              <w:t>1(viii) Interns</w:t>
            </w:r>
            <w:r>
              <w:br/>
            </w:r>
            <w:proofErr w:type="gramStart"/>
            <w:r>
              <w:rPr>
                <w:rFonts w:asciiTheme="minorHAnsi" w:hAnsiTheme="minorHAnsi" w:cstheme="minorHAnsi"/>
                <w:i/>
                <w:iCs/>
                <w:sz w:val="22"/>
                <w:szCs w:val="22"/>
              </w:rPr>
              <w:t>An</w:t>
            </w:r>
            <w:proofErr w:type="gramEnd"/>
            <w:r>
              <w:rPr>
                <w:rFonts w:asciiTheme="minorHAnsi" w:hAnsiTheme="minorHAnsi" w:cstheme="minorHAnsi"/>
                <w:i/>
                <w:iCs/>
                <w:sz w:val="22"/>
                <w:szCs w:val="22"/>
              </w:rPr>
              <w:t xml:space="preserve"> intern is someone undertaking paid work and developmental activities for no more than 3 months (not </w:t>
            </w:r>
            <w:r>
              <w:rPr>
                <w:rFonts w:asciiTheme="minorHAnsi" w:hAnsiTheme="minorHAnsi" w:cs="Arial"/>
                <w:i/>
                <w:iCs/>
                <w:sz w:val="22"/>
                <w:szCs w:val="22"/>
              </w:rPr>
              <w:t>school age work experience students)</w:t>
            </w:r>
            <w:r>
              <w:rPr>
                <w:rFonts w:asciiTheme="minorHAnsi" w:hAnsiTheme="minorHAnsi" w:cstheme="minorHAnsi"/>
                <w:i/>
                <w:iCs/>
                <w:sz w:val="22"/>
                <w:szCs w:val="22"/>
              </w:rPr>
              <w:t>.</w:t>
            </w:r>
            <w:r>
              <w:t xml:space="preserve">  </w:t>
            </w:r>
          </w:p>
        </w:tc>
      </w:tr>
      <w:tr w:rsidR="00C5364C" w14:paraId="76A84328" w14:textId="77777777">
        <w:trPr>
          <w:trHeight w:val="436"/>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F9BA1A0"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9443B4"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F61C4B"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25582EEC"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0255489" w14:textId="1747F22E"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Do you comply with the University </w:t>
            </w:r>
            <w:hyperlink r:id="rId49">
              <w:r>
                <w:rPr>
                  <w:rStyle w:val="Hyperlink"/>
                  <w:rFonts w:asciiTheme="minorHAnsi" w:hAnsiTheme="minorHAnsi" w:cs="Arial"/>
                  <w:sz w:val="22"/>
                  <w:szCs w:val="22"/>
                </w:rPr>
                <w:t>policy on interns</w:t>
              </w:r>
            </w:hyperlink>
            <w:proofErr w:type="gramStart"/>
            <w:r>
              <w:rPr>
                <w:rFonts w:asciiTheme="minorHAnsi" w:hAnsiTheme="minorHAnsi" w:cs="Arial"/>
                <w:sz w:val="22"/>
                <w:szCs w:val="22"/>
              </w:rPr>
              <w:t xml:space="preserve"> which</w:t>
            </w:r>
            <w:proofErr w:type="gramEnd"/>
            <w:r>
              <w:rPr>
                <w:rFonts w:asciiTheme="minorHAnsi" w:hAnsiTheme="minorHAnsi" w:cs="Arial"/>
                <w:sz w:val="22"/>
                <w:szCs w:val="22"/>
              </w:rPr>
              <w:t xml:space="preserve"> requires that ALL interns are paid by reference to the University’s pay and grading structure. (If you have not yet hosted an intern, are you aware of this requirement?)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28E11D"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250EB1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5CE9ECC9"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30CCB8E" w14:textId="77777777" w:rsidR="00C5364C" w:rsidRDefault="00EB31AF" w:rsidP="00EB31AF">
            <w:pPr>
              <w:pStyle w:val="Heading2"/>
              <w:widowControl w:val="0"/>
              <w:spacing w:before="0" w:after="120" w:line="276" w:lineRule="auto"/>
            </w:pPr>
            <w:r>
              <w:t>1(ix) Induction</w:t>
            </w:r>
          </w:p>
        </w:tc>
      </w:tr>
      <w:tr w:rsidR="00C5364C" w14:paraId="565B3292" w14:textId="77777777">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52DD1EF"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DB7B6B"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41A7730"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1F41FD9E" w14:textId="77777777">
        <w:trPr>
          <w:trHeight w:val="632"/>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AFE57B" w14:textId="6A2E9F17" w:rsidR="00C5364C" w:rsidRPr="000C25C3"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316"/>
              <w:jc w:val="left"/>
              <w:rPr>
                <w:rFonts w:asciiTheme="minorHAnsi" w:hAnsiTheme="minorHAnsi" w:cs="Arial"/>
                <w:sz w:val="22"/>
                <w:szCs w:val="22"/>
              </w:rPr>
            </w:pPr>
            <w:r w:rsidRPr="000C25C3">
              <w:rPr>
                <w:rFonts w:asciiTheme="minorHAnsi" w:hAnsiTheme="minorHAnsi" w:cs="Arial"/>
                <w:sz w:val="22"/>
                <w:szCs w:val="22"/>
              </w:rPr>
              <w:t xml:space="preserve"> Do you have a comprehensive departmental induction for new starters?  (see the </w:t>
            </w:r>
            <w:hyperlink r:id="rId50" w:anchor="collapse1769696" w:history="1">
              <w:r w:rsidRPr="000C25C3">
                <w:rPr>
                  <w:rStyle w:val="Hyperlink"/>
                  <w:rFonts w:asciiTheme="minorHAnsi" w:hAnsiTheme="minorHAnsi" w:cs="Arial"/>
                  <w:sz w:val="22"/>
                  <w:szCs w:val="22"/>
                </w:rPr>
                <w:t>suggested elements of an induction programme</w:t>
              </w:r>
            </w:hyperlink>
            <w:r w:rsidRPr="000C25C3">
              <w:rPr>
                <w:rFonts w:asciiTheme="minorHAnsi" w:hAnsiTheme="minorHAnsi" w:cs="Arial"/>
                <w:sz w:val="22"/>
                <w:szCs w:val="22"/>
              </w:rPr>
              <w:t xml:space="preserve"> )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035C6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FBADA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40FCCA3F" w14:textId="77777777">
        <w:trPr>
          <w:trHeight w:val="632"/>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AB6C57" w14:textId="433DD4B7" w:rsidR="00C5364C" w:rsidRPr="000C25C3"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proofErr w:type="gramStart"/>
            <w:r w:rsidRPr="000C25C3">
              <w:rPr>
                <w:rFonts w:asciiTheme="minorHAnsi" w:hAnsiTheme="minorHAnsi" w:cs="Arial"/>
                <w:sz w:val="22"/>
                <w:szCs w:val="22"/>
              </w:rPr>
              <w:t xml:space="preserve">For new Managers, do you signpost staff to the </w:t>
            </w:r>
            <w:hyperlink r:id="rId51">
              <w:r w:rsidRPr="000C25C3">
                <w:rPr>
                  <w:rStyle w:val="Hyperlink"/>
                  <w:rFonts w:asciiTheme="minorHAnsi" w:hAnsiTheme="minorHAnsi" w:cs="Arial"/>
                  <w:sz w:val="22"/>
                  <w:szCs w:val="22"/>
                </w:rPr>
                <w:t>new managers' toolkit</w:t>
              </w:r>
            </w:hyperlink>
            <w:r w:rsidRPr="000C25C3">
              <w:rPr>
                <w:rFonts w:asciiTheme="minorHAnsi" w:hAnsiTheme="minorHAnsi" w:cs="Arial"/>
                <w:sz w:val="22"/>
                <w:szCs w:val="22"/>
              </w:rPr>
              <w:t xml:space="preserve"> provided by POD?</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682C8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82337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7AFB3EAA" w14:textId="77777777">
        <w:trPr>
          <w:trHeight w:val="718"/>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E7BC50" w14:textId="57FFA236" w:rsidR="00C5364C" w:rsidRPr="000C25C3" w:rsidRDefault="00EB31AF" w:rsidP="000C25C3">
            <w:pPr>
              <w:pStyle w:val="ListParagraph"/>
              <w:widowControl w:val="0"/>
              <w:numPr>
                <w:ilvl w:val="0"/>
                <w:numId w:val="25"/>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r w:rsidRPr="000C25C3">
              <w:rPr>
                <w:rFonts w:asciiTheme="minorHAnsi" w:hAnsiTheme="minorHAnsi" w:cs="Arial"/>
                <w:sz w:val="22"/>
                <w:szCs w:val="22"/>
              </w:rPr>
              <w:t>If you employ research staff does your induction include information about:</w:t>
            </w:r>
          </w:p>
          <w:p w14:paraId="21301258" w14:textId="20FBF97A" w:rsidR="00C5364C" w:rsidRPr="005F20F6" w:rsidRDefault="005F20F6" w:rsidP="0010623C">
            <w:pPr>
              <w:pStyle w:val="ListParagraph"/>
              <w:widowControl w:val="0"/>
              <w:numPr>
                <w:ilvl w:val="1"/>
                <w:numId w:val="25"/>
              </w:numPr>
              <w:tabs>
                <w:tab w:val="clear" w:pos="576"/>
                <w:tab w:val="clear" w:pos="1152"/>
                <w:tab w:val="clear" w:pos="1728"/>
                <w:tab w:val="clear" w:pos="5760"/>
                <w:tab w:val="clear" w:pos="9029"/>
              </w:tabs>
              <w:spacing w:after="120" w:line="276" w:lineRule="auto"/>
              <w:ind w:left="1027"/>
              <w:jc w:val="left"/>
              <w:rPr>
                <w:rStyle w:val="Hyperlink"/>
                <w:rFonts w:asciiTheme="minorHAnsi" w:hAnsiTheme="minorHAnsi" w:cs="Arial"/>
                <w:sz w:val="22"/>
                <w:szCs w:val="22"/>
              </w:rPr>
            </w:pPr>
            <w:r>
              <w:rPr>
                <w:rFonts w:asciiTheme="minorHAnsi" w:hAnsiTheme="minorHAnsi" w:cs="Arial"/>
                <w:sz w:val="22"/>
                <w:szCs w:val="22"/>
              </w:rPr>
              <w:fldChar w:fldCharType="begin"/>
            </w:r>
            <w:r>
              <w:rPr>
                <w:rFonts w:asciiTheme="minorHAnsi" w:hAnsiTheme="minorHAnsi" w:cs="Arial"/>
                <w:sz w:val="22"/>
                <w:szCs w:val="22"/>
              </w:rPr>
              <w:instrText xml:space="preserve"> HYPERLINK "https://cosy.ox.ac.uk/accessplan/LMSPortal/UI/Page/Courses/book.aspx?courseid=TOLIWRWERS" </w:instrText>
            </w:r>
            <w:r>
              <w:rPr>
                <w:rFonts w:asciiTheme="minorHAnsi" w:hAnsiTheme="minorHAnsi" w:cs="Arial"/>
                <w:sz w:val="22"/>
                <w:szCs w:val="22"/>
              </w:rPr>
              <w:fldChar w:fldCharType="separate"/>
            </w:r>
            <w:r w:rsidR="00EB31AF" w:rsidRPr="005F20F6">
              <w:rPr>
                <w:rStyle w:val="Hyperlink"/>
                <w:rFonts w:asciiTheme="minorHAnsi" w:hAnsiTheme="minorHAnsi" w:cs="Arial"/>
                <w:sz w:val="22"/>
                <w:szCs w:val="22"/>
              </w:rPr>
              <w:t>termly welcome event run by POD</w:t>
            </w:r>
          </w:p>
          <w:p w14:paraId="4C3C862C" w14:textId="21D16387" w:rsidR="00C5364C" w:rsidRDefault="005F20F6" w:rsidP="0010623C">
            <w:pPr>
              <w:pStyle w:val="ListParagraph"/>
              <w:widowControl w:val="0"/>
              <w:numPr>
                <w:ilvl w:val="1"/>
                <w:numId w:val="25"/>
              </w:numPr>
              <w:tabs>
                <w:tab w:val="clear" w:pos="576"/>
                <w:tab w:val="clear" w:pos="1152"/>
                <w:tab w:val="clear" w:pos="1728"/>
                <w:tab w:val="clear" w:pos="5760"/>
                <w:tab w:val="clear" w:pos="9029"/>
              </w:tabs>
              <w:spacing w:after="120" w:line="276" w:lineRule="auto"/>
              <w:ind w:left="1027"/>
              <w:jc w:val="left"/>
              <w:rPr>
                <w:rFonts w:asciiTheme="minorHAnsi" w:hAnsiTheme="minorHAnsi" w:cs="Arial"/>
                <w:sz w:val="22"/>
                <w:szCs w:val="22"/>
              </w:rPr>
            </w:pPr>
            <w:r>
              <w:rPr>
                <w:rFonts w:asciiTheme="minorHAnsi" w:hAnsiTheme="minorHAnsi" w:cs="Arial"/>
                <w:sz w:val="22"/>
                <w:szCs w:val="22"/>
              </w:rPr>
              <w:fldChar w:fldCharType="end"/>
            </w:r>
            <w:r w:rsidR="00EB31AF">
              <w:rPr>
                <w:rFonts w:asciiTheme="minorHAnsi" w:hAnsiTheme="minorHAnsi" w:cs="Arial"/>
                <w:sz w:val="22"/>
                <w:szCs w:val="22"/>
              </w:rPr>
              <w:t xml:space="preserve">information about training and development opportunities and other </w:t>
            </w:r>
            <w:hyperlink r:id="rId52">
              <w:r w:rsidR="00EB31AF">
                <w:rPr>
                  <w:rStyle w:val="Hyperlink"/>
                  <w:rFonts w:asciiTheme="minorHAnsi" w:hAnsiTheme="minorHAnsi" w:cs="Arial"/>
                  <w:sz w:val="22"/>
                  <w:szCs w:val="22"/>
                </w:rPr>
                <w:t>support for researchers</w:t>
              </w:r>
            </w:hyperlink>
          </w:p>
          <w:p w14:paraId="48F41568" w14:textId="77777777" w:rsidR="00C5364C" w:rsidRDefault="00EB31AF" w:rsidP="0010623C">
            <w:pPr>
              <w:pStyle w:val="ListParagraph"/>
              <w:widowControl w:val="0"/>
              <w:numPr>
                <w:ilvl w:val="1"/>
                <w:numId w:val="25"/>
              </w:numPr>
              <w:tabs>
                <w:tab w:val="clear" w:pos="576"/>
                <w:tab w:val="clear" w:pos="1152"/>
                <w:tab w:val="clear" w:pos="1728"/>
                <w:tab w:val="clear" w:pos="5760"/>
                <w:tab w:val="clear" w:pos="9029"/>
              </w:tabs>
              <w:spacing w:after="120" w:line="276" w:lineRule="auto"/>
              <w:ind w:left="1027"/>
              <w:jc w:val="left"/>
              <w:rPr>
                <w:rFonts w:asciiTheme="minorHAnsi" w:hAnsiTheme="minorHAnsi" w:cs="Arial"/>
                <w:sz w:val="22"/>
                <w:szCs w:val="22"/>
              </w:rPr>
            </w:pPr>
            <w:r>
              <w:rPr>
                <w:rFonts w:asciiTheme="minorHAnsi" w:hAnsiTheme="minorHAnsi" w:cs="Arial"/>
                <w:sz w:val="22"/>
                <w:szCs w:val="22"/>
              </w:rPr>
              <w:t>outline of the agreed programme of research (such as the project description in the funding application) and any milestones/reports</w:t>
            </w:r>
          </w:p>
          <w:p w14:paraId="56E6254D" w14:textId="77777777" w:rsidR="00C5364C" w:rsidRDefault="00EB31AF" w:rsidP="0010623C">
            <w:pPr>
              <w:pStyle w:val="ListParagraph"/>
              <w:widowControl w:val="0"/>
              <w:numPr>
                <w:ilvl w:val="1"/>
                <w:numId w:val="25"/>
              </w:numPr>
              <w:tabs>
                <w:tab w:val="clear" w:pos="576"/>
                <w:tab w:val="clear" w:pos="1152"/>
                <w:tab w:val="clear" w:pos="1728"/>
                <w:tab w:val="clear" w:pos="5760"/>
                <w:tab w:val="clear" w:pos="9029"/>
              </w:tabs>
              <w:spacing w:after="120" w:line="276" w:lineRule="auto"/>
              <w:ind w:left="1027"/>
              <w:jc w:val="left"/>
              <w:rPr>
                <w:rFonts w:asciiTheme="minorHAnsi" w:hAnsiTheme="minorHAnsi" w:cs="Arial"/>
                <w:sz w:val="22"/>
                <w:szCs w:val="22"/>
              </w:rPr>
            </w:pPr>
            <w:r>
              <w:rPr>
                <w:rFonts w:asciiTheme="minorHAnsi" w:hAnsiTheme="minorHAnsi" w:cs="Arial"/>
                <w:sz w:val="22"/>
                <w:szCs w:val="22"/>
              </w:rPr>
              <w:t xml:space="preserve">key research-related </w:t>
            </w:r>
            <w:hyperlink r:id="rId53">
              <w:r>
                <w:rPr>
                  <w:rStyle w:val="Hyperlink"/>
                  <w:rFonts w:asciiTheme="minorHAnsi" w:hAnsiTheme="minorHAnsi" w:cs="Arial"/>
                  <w:sz w:val="22"/>
                  <w:szCs w:val="22"/>
                </w:rPr>
                <w:t>policies</w:t>
              </w:r>
            </w:hyperlink>
            <w:r>
              <w:rPr>
                <w:rFonts w:asciiTheme="minorHAnsi" w:hAnsiTheme="minorHAnsi" w:cs="Arial"/>
                <w:sz w:val="22"/>
                <w:szCs w:val="22"/>
              </w:rPr>
              <w:t xml:space="preserve"> such as academic integrity in research, IP, employment and career development of research staff, </w:t>
            </w:r>
            <w:proofErr w:type="spellStart"/>
            <w:r>
              <w:rPr>
                <w:rFonts w:asciiTheme="minorHAnsi" w:hAnsiTheme="minorHAnsi" w:cs="Arial"/>
                <w:sz w:val="22"/>
                <w:szCs w:val="22"/>
              </w:rPr>
              <w:t>etc</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31D1BD"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48268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5364C" w14:paraId="578DF8AD"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2823092" w14:textId="152EAE79" w:rsidR="00C5364C" w:rsidRDefault="00BA29AE" w:rsidP="00EB31AF">
            <w:pPr>
              <w:pStyle w:val="Heading2"/>
              <w:widowControl w:val="0"/>
              <w:spacing w:before="0" w:after="120" w:line="276" w:lineRule="auto"/>
            </w:pPr>
            <w:r>
              <w:t xml:space="preserve">1(x) </w:t>
            </w:r>
            <w:r w:rsidR="00EB31AF">
              <w:t>Probation</w:t>
            </w:r>
          </w:p>
        </w:tc>
      </w:tr>
      <w:tr w:rsidR="00C5364C" w14:paraId="18C8EA57" w14:textId="77777777">
        <w:trPr>
          <w:trHeight w:val="858"/>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89E20F"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0B248CB" w14:textId="620E79BC" w:rsidR="00C5364C" w:rsidRDefault="0010623C">
            <w:pPr>
              <w:pStyle w:val="Heading3"/>
              <w:widowControl w:val="0"/>
              <w:spacing w:before="0"/>
              <w:rPr>
                <w:sz w:val="22"/>
                <w:szCs w:val="22"/>
              </w:rPr>
            </w:pPr>
            <w:r>
              <w:rPr>
                <w:sz w:val="22"/>
                <w:szCs w:val="22"/>
              </w:rPr>
              <w:t>Y/N</w:t>
            </w:r>
            <w:r w:rsidR="00EB31AF">
              <w:rPr>
                <w:sz w:val="22"/>
                <w:szCs w:val="22"/>
              </w:rPr>
              <w:t xml:space="preserve"> or N/A</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9F6A96"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01681C9E" w14:textId="77777777">
        <w:tc>
          <w:tcPr>
            <w:tcW w:w="5670" w:type="dxa"/>
            <w:tcBorders>
              <w:top w:val="single" w:sz="4" w:space="0" w:color="000000"/>
              <w:left w:val="single" w:sz="4" w:space="0" w:color="000000"/>
              <w:bottom w:val="single" w:sz="4" w:space="0" w:color="000000"/>
              <w:right w:val="single" w:sz="4" w:space="0" w:color="000000"/>
            </w:tcBorders>
          </w:tcPr>
          <w:p w14:paraId="6ED2CA05" w14:textId="49430B76" w:rsidR="00C5364C" w:rsidRDefault="00EB31AF" w:rsidP="00A86F95">
            <w:pPr>
              <w:widowControl w:val="0"/>
              <w:numPr>
                <w:ilvl w:val="0"/>
                <w:numId w:val="3"/>
              </w:numPr>
              <w:tabs>
                <w:tab w:val="clear" w:pos="576"/>
                <w:tab w:val="clear" w:pos="1152"/>
                <w:tab w:val="clear" w:pos="1728"/>
                <w:tab w:val="clear" w:pos="5760"/>
                <w:tab w:val="clear" w:pos="9029"/>
              </w:tabs>
              <w:spacing w:after="120" w:line="276" w:lineRule="auto"/>
              <w:ind w:left="205" w:hanging="241"/>
              <w:jc w:val="left"/>
              <w:rPr>
                <w:rFonts w:asciiTheme="minorHAnsi" w:hAnsiTheme="minorHAnsi" w:cs="Arial"/>
                <w:sz w:val="22"/>
                <w:szCs w:val="22"/>
              </w:rPr>
            </w:pPr>
            <w:r>
              <w:rPr>
                <w:rFonts w:asciiTheme="minorHAnsi" w:hAnsiTheme="minorHAnsi" w:cs="Arial"/>
                <w:sz w:val="22"/>
                <w:szCs w:val="22"/>
              </w:rPr>
              <w:t xml:space="preserve"> Are </w:t>
            </w:r>
            <w:hyperlink r:id="rId54">
              <w:r>
                <w:rPr>
                  <w:rStyle w:val="Hyperlink"/>
                  <w:rFonts w:asciiTheme="minorHAnsi" w:hAnsiTheme="minorHAnsi" w:cs="Arial"/>
                  <w:sz w:val="22"/>
                  <w:szCs w:val="22"/>
                </w:rPr>
                <w:t>probationary procedures</w:t>
              </w:r>
            </w:hyperlink>
            <w:r>
              <w:rPr>
                <w:rFonts w:asciiTheme="minorHAnsi" w:hAnsiTheme="minorHAnsi" w:cs="Arial"/>
                <w:sz w:val="22"/>
                <w:szCs w:val="22"/>
              </w:rPr>
              <w:t xml:space="preserve"> operated in line with University HR guidance including a structured programme from induction, </w:t>
            </w:r>
            <w:r w:rsidR="00A86F95">
              <w:rPr>
                <w:rFonts w:asciiTheme="minorHAnsi" w:hAnsiTheme="minorHAnsi" w:cs="Arial"/>
                <w:sz w:val="22"/>
                <w:szCs w:val="22"/>
              </w:rPr>
              <w:t>with</w:t>
            </w:r>
            <w:r>
              <w:rPr>
                <w:rFonts w:asciiTheme="minorHAnsi" w:hAnsiTheme="minorHAnsi" w:cs="Arial"/>
                <w:sz w:val="22"/>
                <w:szCs w:val="22"/>
              </w:rPr>
              <w:t xml:space="preserve"> regular reviews, and formal mid and end of probation review meetings?</w:t>
            </w:r>
          </w:p>
        </w:tc>
        <w:tc>
          <w:tcPr>
            <w:tcW w:w="567" w:type="dxa"/>
            <w:tcBorders>
              <w:top w:val="single" w:sz="4" w:space="0" w:color="000000"/>
              <w:left w:val="single" w:sz="4" w:space="0" w:color="000000"/>
              <w:bottom w:val="single" w:sz="4" w:space="0" w:color="000000"/>
              <w:right w:val="single" w:sz="4" w:space="0" w:color="000000"/>
            </w:tcBorders>
          </w:tcPr>
          <w:p w14:paraId="279D076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E32796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325B3017" w14:textId="77777777">
        <w:tc>
          <w:tcPr>
            <w:tcW w:w="5670" w:type="dxa"/>
            <w:tcBorders>
              <w:top w:val="single" w:sz="4" w:space="0" w:color="000000"/>
              <w:left w:val="single" w:sz="4" w:space="0" w:color="000000"/>
              <w:bottom w:val="single" w:sz="4" w:space="0" w:color="000000"/>
              <w:right w:val="single" w:sz="4" w:space="0" w:color="000000"/>
            </w:tcBorders>
          </w:tcPr>
          <w:p w14:paraId="121E95B8" w14:textId="29CFAFE7" w:rsidR="00C5364C" w:rsidRDefault="00EB31AF" w:rsidP="009F7BC1">
            <w:pPr>
              <w:widowControl w:val="0"/>
              <w:numPr>
                <w:ilvl w:val="0"/>
                <w:numId w:val="3"/>
              </w:numPr>
              <w:tabs>
                <w:tab w:val="clear" w:pos="576"/>
                <w:tab w:val="clear" w:pos="1152"/>
                <w:tab w:val="clear" w:pos="1728"/>
                <w:tab w:val="clear" w:pos="5760"/>
                <w:tab w:val="clear" w:pos="9029"/>
              </w:tabs>
              <w:spacing w:after="120" w:line="276" w:lineRule="auto"/>
              <w:ind w:left="205" w:hanging="241"/>
              <w:jc w:val="left"/>
              <w:rPr>
                <w:rFonts w:asciiTheme="minorHAnsi" w:hAnsiTheme="minorHAnsi" w:cs="Arial"/>
                <w:sz w:val="22"/>
                <w:szCs w:val="22"/>
              </w:rPr>
            </w:pPr>
            <w:r>
              <w:rPr>
                <w:rFonts w:asciiTheme="minorHAnsi" w:hAnsiTheme="minorHAnsi" w:cs="Arial"/>
                <w:sz w:val="22"/>
                <w:szCs w:val="22"/>
              </w:rPr>
              <w:t xml:space="preserve"> Are probation review dates and outcomes recorded in </w:t>
            </w:r>
            <w:proofErr w:type="spellStart"/>
            <w:r w:rsidR="00E36E2E">
              <w:rPr>
                <w:rFonts w:asciiTheme="minorHAnsi" w:hAnsiTheme="minorHAnsi" w:cs="Arial"/>
                <w:sz w:val="22"/>
                <w:szCs w:val="22"/>
              </w:rPr>
              <w:t>PeopleXD</w:t>
            </w:r>
            <w:proofErr w:type="spellEnd"/>
            <w:r>
              <w:rPr>
                <w:rFonts w:asciiTheme="minorHAnsi" w:hAnsiTheme="minorHAnsi" w:cs="Arial"/>
                <w:sz w:val="22"/>
                <w:szCs w:val="22"/>
              </w:rPr>
              <w:t xml:space="preserve"> in line with the </w:t>
            </w:r>
            <w:hyperlink r:id="rId55" w:history="1">
              <w:r w:rsidR="009F7BC1" w:rsidRPr="000C7F3E">
                <w:rPr>
                  <w:rStyle w:val="Hyperlink"/>
                  <w:rFonts w:asciiTheme="minorHAnsi" w:hAnsiTheme="minorHAnsi" w:cs="Arial"/>
                  <w:sz w:val="22"/>
                  <w:szCs w:val="22"/>
                </w:rPr>
                <w:t>How-To Guide – Set up and manage probation</w:t>
              </w:r>
            </w:hyperlink>
            <w:r w:rsidR="009F7BC1">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3A626FCA"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D676359"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20647AAE" w14:textId="77777777">
        <w:tc>
          <w:tcPr>
            <w:tcW w:w="5670" w:type="dxa"/>
            <w:tcBorders>
              <w:top w:val="single" w:sz="4" w:space="0" w:color="000000"/>
              <w:left w:val="single" w:sz="4" w:space="0" w:color="000000"/>
              <w:bottom w:val="single" w:sz="4" w:space="0" w:color="000000"/>
              <w:right w:val="single" w:sz="4" w:space="0" w:color="000000"/>
            </w:tcBorders>
          </w:tcPr>
          <w:p w14:paraId="6F50A56A" w14:textId="77777777" w:rsidR="00C5364C" w:rsidRDefault="00EB31AF">
            <w:pPr>
              <w:widowControl w:val="0"/>
              <w:numPr>
                <w:ilvl w:val="0"/>
                <w:numId w:val="3"/>
              </w:numPr>
              <w:tabs>
                <w:tab w:val="clear" w:pos="576"/>
                <w:tab w:val="clear" w:pos="1152"/>
                <w:tab w:val="clear" w:pos="1728"/>
                <w:tab w:val="clear" w:pos="5760"/>
                <w:tab w:val="clear" w:pos="9029"/>
              </w:tabs>
              <w:spacing w:after="120" w:line="276" w:lineRule="auto"/>
              <w:ind w:left="205" w:hanging="241"/>
              <w:jc w:val="left"/>
              <w:rPr>
                <w:rFonts w:asciiTheme="minorHAnsi" w:hAnsiTheme="minorHAnsi" w:cs="Arial"/>
                <w:sz w:val="22"/>
                <w:szCs w:val="22"/>
              </w:rPr>
            </w:pPr>
            <w:r>
              <w:rPr>
                <w:rFonts w:asciiTheme="minorHAnsi" w:hAnsiTheme="minorHAnsi" w:cs="Arial"/>
                <w:sz w:val="22"/>
                <w:szCs w:val="22"/>
              </w:rPr>
              <w:t xml:space="preserve">For departments with academic staff: are you aware of the arrangements for formal </w:t>
            </w:r>
            <w:hyperlink r:id="rId56">
              <w:r>
                <w:rPr>
                  <w:rStyle w:val="Hyperlink"/>
                  <w:rFonts w:asciiTheme="minorHAnsi" w:hAnsiTheme="minorHAnsi" w:cs="Arial"/>
                  <w:sz w:val="22"/>
                  <w:szCs w:val="22"/>
                </w:rPr>
                <w:t>Initial Period of Office</w:t>
              </w:r>
            </w:hyperlink>
            <w:r>
              <w:rPr>
                <w:rFonts w:asciiTheme="minorHAnsi" w:hAnsiTheme="minorHAnsi" w:cs="Arial"/>
                <w:sz w:val="22"/>
                <w:szCs w:val="22"/>
              </w:rPr>
              <w:t xml:space="preserve"> reviews for Associate Professors?</w:t>
            </w:r>
          </w:p>
        </w:tc>
        <w:tc>
          <w:tcPr>
            <w:tcW w:w="567" w:type="dxa"/>
            <w:tcBorders>
              <w:top w:val="single" w:sz="4" w:space="0" w:color="000000"/>
              <w:left w:val="single" w:sz="4" w:space="0" w:color="000000"/>
              <w:bottom w:val="single" w:sz="4" w:space="0" w:color="000000"/>
              <w:right w:val="single" w:sz="4" w:space="0" w:color="000000"/>
            </w:tcBorders>
          </w:tcPr>
          <w:p w14:paraId="03E6C328"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6D97B8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bl>
    <w:p w14:paraId="49C32520" w14:textId="77777777" w:rsidR="00C5364C" w:rsidRDefault="00C5364C">
      <w:pPr>
        <w:spacing w:after="120" w:line="276" w:lineRule="auto"/>
      </w:pPr>
    </w:p>
    <w:p w14:paraId="5E741424" w14:textId="77777777" w:rsidR="00C5364C" w:rsidRDefault="00EB31AF">
      <w:pPr>
        <w:pStyle w:val="Heading1"/>
        <w:shd w:val="clear" w:color="auto" w:fill="2E74B5" w:themeFill="accent1" w:themeFillShade="BF"/>
        <w:spacing w:before="0" w:after="120" w:line="276" w:lineRule="auto"/>
        <w:rPr>
          <w:color w:val="FFFFFF" w:themeColor="background1"/>
        </w:rPr>
      </w:pPr>
      <w:r>
        <w:rPr>
          <w:color w:val="FFFFFF" w:themeColor="background1"/>
        </w:rPr>
        <w:t xml:space="preserve">2. </w:t>
      </w:r>
      <w:proofErr w:type="gramStart"/>
      <w:r>
        <w:rPr>
          <w:color w:val="FFFFFF" w:themeColor="background1"/>
        </w:rPr>
        <w:t>During</w:t>
      </w:r>
      <w:proofErr w:type="gramEnd"/>
      <w:r>
        <w:rPr>
          <w:color w:val="FFFFFF" w:themeColor="background1"/>
        </w:rPr>
        <w:t xml:space="preserve"> employment</w:t>
      </w:r>
    </w:p>
    <w:tbl>
      <w:tblPr>
        <w:tblW w:w="9072" w:type="dxa"/>
        <w:tblInd w:w="-5" w:type="dxa"/>
        <w:tblLayout w:type="fixed"/>
        <w:tblLook w:val="04A0" w:firstRow="1" w:lastRow="0" w:firstColumn="1" w:lastColumn="0" w:noHBand="0" w:noVBand="1"/>
      </w:tblPr>
      <w:tblGrid>
        <w:gridCol w:w="5670"/>
        <w:gridCol w:w="567"/>
        <w:gridCol w:w="2552"/>
        <w:gridCol w:w="283"/>
      </w:tblGrid>
      <w:tr w:rsidR="00C5364C" w14:paraId="6ED238B2" w14:textId="77777777" w:rsidTr="0010623C">
        <w:trPr>
          <w:gridAfter w:val="1"/>
          <w:wAfter w:w="283" w:type="dxa"/>
        </w:trPr>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3588EA" w14:textId="77777777" w:rsidR="00C5364C" w:rsidRDefault="00EB31AF">
            <w:pPr>
              <w:pStyle w:val="Heading2"/>
              <w:widowControl w:val="0"/>
              <w:spacing w:before="0" w:after="120" w:line="276" w:lineRule="auto"/>
            </w:pPr>
            <w:r>
              <w:t>2(</w:t>
            </w:r>
            <w:proofErr w:type="spellStart"/>
            <w:r>
              <w:t>i</w:t>
            </w:r>
            <w:proofErr w:type="spellEnd"/>
            <w:r>
              <w:t xml:space="preserve">) Work life balance </w:t>
            </w:r>
          </w:p>
        </w:tc>
      </w:tr>
      <w:tr w:rsidR="00C5364C" w14:paraId="3E000EF8" w14:textId="77777777" w:rsidTr="0010623C">
        <w:trPr>
          <w:gridAfter w:val="1"/>
          <w:wAfter w:w="283" w:type="dxa"/>
          <w:trHeight w:val="858"/>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1D5EDA4"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0A727C" w14:textId="2134A899" w:rsidR="00C5364C" w:rsidRDefault="0010623C">
            <w:pPr>
              <w:pStyle w:val="Heading3"/>
              <w:widowControl w:val="0"/>
              <w:spacing w:before="0"/>
              <w:rPr>
                <w:sz w:val="22"/>
                <w:szCs w:val="22"/>
              </w:rPr>
            </w:pPr>
            <w:r>
              <w:rPr>
                <w:sz w:val="22"/>
                <w:szCs w:val="22"/>
              </w:rPr>
              <w:t>Y/N</w:t>
            </w:r>
            <w:r w:rsidR="00EB31AF">
              <w:rPr>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6D6EAF2" w14:textId="77777777" w:rsidR="00C5364C" w:rsidRDefault="00EB31AF">
            <w:pPr>
              <w:pStyle w:val="Heading3"/>
              <w:widowControl w:val="0"/>
              <w:spacing w:before="0"/>
              <w:rPr>
                <w:sz w:val="22"/>
                <w:szCs w:val="22"/>
              </w:rPr>
            </w:pPr>
            <w:r>
              <w:rPr>
                <w:sz w:val="22"/>
                <w:szCs w:val="22"/>
              </w:rPr>
              <w:t xml:space="preserve">If No, note action required </w:t>
            </w:r>
          </w:p>
        </w:tc>
      </w:tr>
      <w:tr w:rsidR="005B3972" w14:paraId="73697F25"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8E0109B" w14:textId="7BC58EB5" w:rsidR="005B3972" w:rsidRDefault="00625B24" w:rsidP="00661A8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 </w:t>
            </w:r>
            <w:r w:rsidR="005B3972">
              <w:rPr>
                <w:rFonts w:asciiTheme="minorHAnsi" w:hAnsiTheme="minorHAnsi" w:cs="Arial"/>
                <w:sz w:val="22"/>
                <w:szCs w:val="22"/>
              </w:rPr>
              <w:t>Are you aware</w:t>
            </w:r>
            <w:r w:rsidR="005F20F6">
              <w:rPr>
                <w:rFonts w:asciiTheme="minorHAnsi" w:hAnsiTheme="minorHAnsi" w:cs="Arial"/>
                <w:sz w:val="22"/>
                <w:szCs w:val="22"/>
              </w:rPr>
              <w:t xml:space="preserve"> of, and actively engaging with,</w:t>
            </w:r>
            <w:r w:rsidR="005B3972">
              <w:rPr>
                <w:rFonts w:asciiTheme="minorHAnsi" w:hAnsiTheme="minorHAnsi" w:cs="Arial"/>
                <w:sz w:val="22"/>
                <w:szCs w:val="22"/>
              </w:rPr>
              <w:t xml:space="preserve"> the </w:t>
            </w:r>
            <w:hyperlink r:id="rId57" w:history="1">
              <w:r w:rsidR="005B3972" w:rsidRPr="005F20F6">
                <w:rPr>
                  <w:rStyle w:val="Hyperlink"/>
                  <w:rFonts w:asciiTheme="minorHAnsi" w:hAnsiTheme="minorHAnsi" w:cs="Arial"/>
                  <w:sz w:val="22"/>
                  <w:szCs w:val="22"/>
                </w:rPr>
                <w:t xml:space="preserve">New Ways of </w:t>
              </w:r>
              <w:proofErr w:type="gramStart"/>
              <w:r w:rsidR="005B3972" w:rsidRPr="005F20F6">
                <w:rPr>
                  <w:rStyle w:val="Hyperlink"/>
                  <w:rFonts w:asciiTheme="minorHAnsi" w:hAnsiTheme="minorHAnsi" w:cs="Arial"/>
                  <w:sz w:val="22"/>
                  <w:szCs w:val="22"/>
                </w:rPr>
                <w:t>Working</w:t>
              </w:r>
              <w:proofErr w:type="gramEnd"/>
              <w:r w:rsidR="005B3972" w:rsidRPr="005F20F6">
                <w:rPr>
                  <w:rStyle w:val="Hyperlink"/>
                  <w:rFonts w:asciiTheme="minorHAnsi" w:hAnsiTheme="minorHAnsi" w:cs="Arial"/>
                  <w:sz w:val="22"/>
                  <w:szCs w:val="22"/>
                </w:rPr>
                <w:t xml:space="preserve"> </w:t>
              </w:r>
              <w:r w:rsidR="005F20F6" w:rsidRPr="005F20F6">
                <w:rPr>
                  <w:rStyle w:val="Hyperlink"/>
                  <w:rFonts w:asciiTheme="minorHAnsi" w:hAnsiTheme="minorHAnsi" w:cs="Arial"/>
                  <w:sz w:val="22"/>
                  <w:szCs w:val="22"/>
                </w:rPr>
                <w:t>framework</w:t>
              </w:r>
            </w:hyperlink>
            <w:r w:rsidR="005F20F6">
              <w:rPr>
                <w:rFonts w:asciiTheme="minorHAnsi" w:hAnsiTheme="minorHAnsi" w:cs="Arial"/>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E9C2F4" w14:textId="77777777" w:rsidR="005B3972" w:rsidRDefault="005B3972">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0E8F0C5" w14:textId="77777777" w:rsidR="005B3972" w:rsidRDefault="005B3972">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A86F95" w14:paraId="17A75235"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3FF19DE" w14:textId="77777777" w:rsidR="00A86F95" w:rsidRDefault="00A86F95" w:rsidP="00704D72">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proofErr w:type="gramStart"/>
            <w:r>
              <w:rPr>
                <w:rFonts w:asciiTheme="minorHAnsi" w:hAnsiTheme="minorHAnsi" w:cs="Arial"/>
                <w:sz w:val="22"/>
                <w:szCs w:val="22"/>
              </w:rPr>
              <w:t xml:space="preserve">Are requests for </w:t>
            </w:r>
            <w:hyperlink r:id="rId58">
              <w:r>
                <w:rPr>
                  <w:rStyle w:val="Hyperlink"/>
                  <w:rFonts w:asciiTheme="minorHAnsi" w:hAnsiTheme="minorHAnsi" w:cs="Arial"/>
                  <w:sz w:val="22"/>
                  <w:szCs w:val="22"/>
                </w:rPr>
                <w:t>flexible working</w:t>
              </w:r>
            </w:hyperlink>
            <w:r>
              <w:rPr>
                <w:rFonts w:asciiTheme="minorHAnsi" w:hAnsiTheme="minorHAnsi" w:cs="Arial"/>
                <w:sz w:val="22"/>
                <w:szCs w:val="22"/>
              </w:rPr>
              <w:t xml:space="preserve"> (outside of the NWW framework) managed</w:t>
            </w:r>
            <w:proofErr w:type="gramEnd"/>
            <w:r>
              <w:rPr>
                <w:rFonts w:asciiTheme="minorHAnsi" w:hAnsiTheme="minorHAnsi" w:cs="Arial"/>
                <w:sz w:val="22"/>
                <w:szCs w:val="22"/>
              </w:rPr>
              <w:t xml:space="preserve"> in line with University HR guidance, including processing requests within the required timescale?  (If you have not received any requests are you aware of the </w:t>
            </w:r>
            <w:proofErr w:type="gramStart"/>
            <w:r>
              <w:rPr>
                <w:rFonts w:asciiTheme="minorHAnsi" w:hAnsiTheme="minorHAnsi" w:cs="Arial"/>
                <w:sz w:val="22"/>
                <w:szCs w:val="22"/>
              </w:rPr>
              <w:t>guidance?</w:t>
            </w:r>
            <w:proofErr w:type="gramEnd"/>
            <w:r>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903834" w14:textId="77777777" w:rsidR="00A86F95" w:rsidRDefault="00A86F95" w:rsidP="00704D72">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3C92BEF" w14:textId="77777777" w:rsidR="00A86F95" w:rsidRDefault="00A86F95" w:rsidP="00704D72">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104C3C56"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77E8BB7" w14:textId="1E8BE934" w:rsidR="00C5364C" w:rsidRDefault="00EB31AF" w:rsidP="001A7D57">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proofErr w:type="gramStart"/>
            <w:r>
              <w:rPr>
                <w:rFonts w:asciiTheme="minorHAnsi" w:hAnsiTheme="minorHAnsi" w:cs="Arial"/>
                <w:sz w:val="22"/>
                <w:szCs w:val="22"/>
              </w:rPr>
              <w:t xml:space="preserve">Are requests for </w:t>
            </w:r>
            <w:hyperlink r:id="rId59">
              <w:r>
                <w:rPr>
                  <w:rStyle w:val="Hyperlink"/>
                  <w:rFonts w:asciiTheme="minorHAnsi" w:hAnsiTheme="minorHAnsi" w:cs="Arial"/>
                  <w:sz w:val="22"/>
                  <w:szCs w:val="22"/>
                </w:rPr>
                <w:t>family leave</w:t>
              </w:r>
            </w:hyperlink>
            <w:r>
              <w:rPr>
                <w:rFonts w:asciiTheme="minorHAnsi" w:hAnsiTheme="minorHAnsi" w:cs="Arial"/>
                <w:sz w:val="22"/>
                <w:szCs w:val="22"/>
              </w:rPr>
              <w:t xml:space="preserve"> managed</w:t>
            </w:r>
            <w:proofErr w:type="gramEnd"/>
            <w:r>
              <w:rPr>
                <w:rFonts w:asciiTheme="minorHAnsi" w:hAnsiTheme="minorHAnsi" w:cs="Arial"/>
                <w:sz w:val="22"/>
                <w:szCs w:val="22"/>
              </w:rPr>
              <w:t xml:space="preserve"> in line with University HR guidance?  (If you have not had any cases are you aware of the </w:t>
            </w:r>
            <w:r w:rsidR="00A86F95">
              <w:rPr>
                <w:rFonts w:asciiTheme="minorHAnsi" w:hAnsiTheme="minorHAnsi" w:cs="Arial"/>
                <w:sz w:val="22"/>
                <w:szCs w:val="22"/>
              </w:rPr>
              <w:t xml:space="preserve">University’s </w:t>
            </w:r>
            <w:r>
              <w:rPr>
                <w:rFonts w:asciiTheme="minorHAnsi" w:hAnsiTheme="minorHAnsi" w:cs="Arial"/>
                <w:sz w:val="22"/>
                <w:szCs w:val="22"/>
              </w:rPr>
              <w:t>maternity, adoption, paternity, shared parental and unpaid parental leave</w:t>
            </w:r>
            <w:r w:rsidR="00A86F95">
              <w:rPr>
                <w:rFonts w:asciiTheme="minorHAnsi" w:hAnsiTheme="minorHAnsi" w:cs="Arial"/>
                <w:sz w:val="22"/>
                <w:szCs w:val="22"/>
              </w:rPr>
              <w:t xml:space="preserve"> </w:t>
            </w:r>
            <w:proofErr w:type="gramStart"/>
            <w:r w:rsidR="00A86F95">
              <w:rPr>
                <w:rFonts w:asciiTheme="minorHAnsi" w:hAnsiTheme="minorHAnsi" w:cs="Arial"/>
                <w:sz w:val="22"/>
                <w:szCs w:val="22"/>
              </w:rPr>
              <w:t>schemes</w:t>
            </w:r>
            <w:r>
              <w:rPr>
                <w:rFonts w:asciiTheme="minorHAnsi" w:hAnsiTheme="minorHAnsi" w:cs="Arial"/>
                <w:sz w:val="22"/>
                <w:szCs w:val="22"/>
              </w:rPr>
              <w:t>?</w:t>
            </w:r>
            <w:proofErr w:type="gramEnd"/>
            <w:r>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C2AF7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3D1523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105B6EE5"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7B36ABC" w14:textId="77777777" w:rsidR="00C5364C" w:rsidRDefault="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make staff aware of the options for flexible working to </w:t>
            </w:r>
            <w:hyperlink r:id="rId60">
              <w:r>
                <w:rPr>
                  <w:rStyle w:val="Hyperlink"/>
                  <w:rFonts w:asciiTheme="minorHAnsi" w:hAnsiTheme="minorHAnsi" w:cs="Arial"/>
                  <w:sz w:val="22"/>
                  <w:szCs w:val="22"/>
                </w:rPr>
                <w:t>support carers</w:t>
              </w:r>
            </w:hyperlink>
            <w:r>
              <w:rPr>
                <w:rFonts w:asciiTheme="minorHAnsi" w:hAnsiTheme="minorHAnsi" w:cs="Arial"/>
                <w:sz w:val="22"/>
                <w:szCs w:val="22"/>
              </w:rPr>
              <w:t xml:space="preserve"> such as carers leave, career break, temporary flexible working?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1290AE"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784529A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1DF7A57A"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EB9F37A" w14:textId="1FFB6200" w:rsidR="00C5364C" w:rsidRDefault="00625B24" w:rsidP="00625B24">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t xml:space="preserve"> </w:t>
            </w:r>
            <w:hyperlink r:id="rId61" w:history="1">
              <w:r w:rsidR="000C25C3" w:rsidRPr="000C25C3">
                <w:rPr>
                  <w:rStyle w:val="Hyperlink"/>
                  <w:rFonts w:asciiTheme="minorHAnsi" w:hAnsiTheme="minorHAnsi" w:cs="Arial"/>
                  <w:sz w:val="22"/>
                  <w:szCs w:val="22"/>
                </w:rPr>
                <w:t xml:space="preserve">Day </w:t>
              </w:r>
              <w:r>
                <w:rPr>
                  <w:rStyle w:val="Hyperlink"/>
                  <w:rFonts w:asciiTheme="minorHAnsi" w:hAnsiTheme="minorHAnsi" w:cs="Arial"/>
                  <w:sz w:val="22"/>
                  <w:szCs w:val="22"/>
                </w:rPr>
                <w:t>1</w:t>
              </w:r>
              <w:r w:rsidR="000C25C3" w:rsidRPr="000C25C3">
                <w:rPr>
                  <w:rStyle w:val="Hyperlink"/>
                  <w:rFonts w:asciiTheme="minorHAnsi" w:hAnsiTheme="minorHAnsi" w:cs="Arial"/>
                  <w:sz w:val="22"/>
                  <w:szCs w:val="22"/>
                </w:rPr>
                <w:t xml:space="preserve"> family leave scheme</w:t>
              </w:r>
            </w:hyperlink>
            <w:r w:rsidR="000C25C3">
              <w:rPr>
                <w:rFonts w:asciiTheme="minorHAnsi" w:hAnsiTheme="minorHAnsi" w:cs="Arial"/>
                <w:sz w:val="22"/>
                <w:szCs w:val="22"/>
              </w:rPr>
              <w:t xml:space="preserve">: </w:t>
            </w:r>
            <w:r w:rsidR="00104629">
              <w:rPr>
                <w:rFonts w:asciiTheme="minorHAnsi" w:hAnsiTheme="minorHAnsi" w:cs="Arial"/>
                <w:sz w:val="22"/>
                <w:szCs w:val="22"/>
              </w:rPr>
              <w:t>a</w:t>
            </w:r>
            <w:r w:rsidR="00EB31AF">
              <w:rPr>
                <w:rFonts w:asciiTheme="minorHAnsi" w:hAnsiTheme="minorHAnsi" w:cs="Arial"/>
                <w:sz w:val="22"/>
                <w:szCs w:val="22"/>
              </w:rPr>
              <w:t xml:space="preserve">re you aware that employees no longer need to have 26 weeks service at the qualifying week to be eligible for the University’s enhanced </w:t>
            </w:r>
            <w:r w:rsidR="000C25C3">
              <w:rPr>
                <w:rFonts w:asciiTheme="minorHAnsi" w:hAnsiTheme="minorHAnsi" w:cs="Arial"/>
                <w:sz w:val="22"/>
                <w:szCs w:val="22"/>
              </w:rPr>
              <w:t xml:space="preserve">contractual </w:t>
            </w:r>
            <w:r w:rsidR="00EB31AF">
              <w:rPr>
                <w:rFonts w:asciiTheme="minorHAnsi" w:hAnsiTheme="minorHAnsi" w:cs="Arial"/>
                <w:sz w:val="22"/>
                <w:szCs w:val="22"/>
              </w:rPr>
              <w:t>family leave/pay schemes</w:t>
            </w:r>
            <w:r w:rsidR="00761EA6">
              <w:rPr>
                <w:rFonts w:asciiTheme="minorHAnsi" w:hAnsiTheme="minorHAnsi" w:cs="Arial"/>
                <w:sz w:val="22"/>
                <w:szCs w:val="22"/>
              </w:rPr>
              <w:t xml:space="preserve"> (with the exception of Shared Parental Leave, which cannot be offered in all cases as a Day 1 entitlement)?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BE503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617E6A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562BA9D0"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093FDE1" w14:textId="00C021BB" w:rsidR="00C5364C" w:rsidRDefault="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the arrangements for </w:t>
            </w:r>
            <w:hyperlink r:id="rId62" w:history="1">
              <w:r w:rsidRPr="006C245D">
                <w:rPr>
                  <w:rStyle w:val="Hyperlink"/>
                  <w:rFonts w:asciiTheme="minorHAnsi" w:hAnsiTheme="minorHAnsi" w:cs="Arial"/>
                  <w:sz w:val="22"/>
                  <w:szCs w:val="22"/>
                </w:rPr>
                <w:t>leave for academic staff</w:t>
              </w:r>
            </w:hyperlink>
            <w:r>
              <w:rPr>
                <w:rFonts w:asciiTheme="minorHAnsi" w:hAnsiTheme="minorHAnsi" w:cs="Arial"/>
                <w:sz w:val="22"/>
                <w:szCs w:val="22"/>
              </w:rPr>
              <w:t xml:space="preserve"> such as sabbatical?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7F824C"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EB6641F"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381B909C"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41E8560" w14:textId="7FDB40DD" w:rsidR="00C5364C" w:rsidRDefault="00625B24">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 </w:t>
            </w:r>
            <w:r w:rsidR="00EB31AF">
              <w:rPr>
                <w:rFonts w:asciiTheme="minorHAnsi" w:hAnsiTheme="minorHAnsi" w:cs="Arial"/>
                <w:sz w:val="22"/>
                <w:szCs w:val="22"/>
              </w:rPr>
              <w:t xml:space="preserve">Do you offer, or have you considered, the </w:t>
            </w:r>
            <w:hyperlink r:id="rId63" w:history="1">
              <w:r w:rsidR="00EB31AF" w:rsidRPr="00EB31AF">
                <w:rPr>
                  <w:rStyle w:val="Hyperlink"/>
                  <w:rFonts w:asciiTheme="minorHAnsi" w:hAnsiTheme="minorHAnsi" w:cs="Arial"/>
                  <w:sz w:val="22"/>
                  <w:szCs w:val="22"/>
                </w:rPr>
                <w:t>Additional Annual Leave</w:t>
              </w:r>
            </w:hyperlink>
            <w:r w:rsidR="00EB31AF">
              <w:rPr>
                <w:rFonts w:asciiTheme="minorHAnsi" w:hAnsiTheme="minorHAnsi" w:cs="Arial"/>
                <w:sz w:val="22"/>
                <w:szCs w:val="22"/>
              </w:rPr>
              <w:t xml:space="preserve"> scheme, which allows up to 10 days leave to </w:t>
            </w:r>
            <w:proofErr w:type="gramStart"/>
            <w:r w:rsidR="00EB31AF">
              <w:rPr>
                <w:rFonts w:asciiTheme="minorHAnsi" w:hAnsiTheme="minorHAnsi" w:cs="Arial"/>
                <w:sz w:val="22"/>
                <w:szCs w:val="22"/>
              </w:rPr>
              <w:t>be requested</w:t>
            </w:r>
            <w:proofErr w:type="gramEnd"/>
            <w:r w:rsidR="00EB31AF">
              <w:rPr>
                <w:rFonts w:asciiTheme="minorHAnsi" w:hAnsiTheme="minorHAnsi" w:cs="Arial"/>
                <w:sz w:val="22"/>
                <w:szCs w:val="22"/>
              </w:rPr>
              <w:t xml:space="preserve"> through a salary sacrifice scheme?</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EF9489"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F220B6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28540B6C"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48791A2" w14:textId="4D99186E" w:rsidR="00C5364C" w:rsidRDefault="00EB31AF" w:rsidP="009F7BC1">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proofErr w:type="gramStart"/>
            <w:r>
              <w:rPr>
                <w:rFonts w:asciiTheme="minorHAnsi" w:hAnsiTheme="minorHAnsi" w:cs="Arial"/>
                <w:sz w:val="22"/>
                <w:szCs w:val="22"/>
              </w:rPr>
              <w:t>Is all family leave recorded</w:t>
            </w:r>
            <w:proofErr w:type="gramEnd"/>
            <w:r>
              <w:rPr>
                <w:rFonts w:asciiTheme="minorHAnsi" w:hAnsiTheme="minorHAnsi" w:cs="Arial"/>
                <w:sz w:val="22"/>
                <w:szCs w:val="22"/>
              </w:rPr>
              <w:t xml:space="preserve"> in </w:t>
            </w:r>
            <w:proofErr w:type="spellStart"/>
            <w:r w:rsidR="00E36E2E">
              <w:rPr>
                <w:rFonts w:asciiTheme="minorHAnsi" w:hAnsiTheme="minorHAnsi" w:cs="Arial"/>
                <w:sz w:val="22"/>
                <w:szCs w:val="22"/>
              </w:rPr>
              <w:t>PeopleXD</w:t>
            </w:r>
            <w:proofErr w:type="spellEnd"/>
            <w:r>
              <w:rPr>
                <w:rFonts w:asciiTheme="minorHAnsi" w:hAnsiTheme="minorHAnsi" w:cs="Arial"/>
                <w:sz w:val="22"/>
                <w:szCs w:val="22"/>
              </w:rPr>
              <w:t xml:space="preserve"> in line with the</w:t>
            </w:r>
            <w:r w:rsidR="009F7BC1">
              <w:rPr>
                <w:rFonts w:asciiTheme="minorHAnsi" w:hAnsiTheme="minorHAnsi" w:cs="Arial"/>
                <w:sz w:val="22"/>
                <w:szCs w:val="22"/>
              </w:rPr>
              <w:t xml:space="preserve"> </w:t>
            </w:r>
            <w:hyperlink r:id="rId64" w:anchor="collapse2323406" w:history="1">
              <w:r w:rsidR="009F7BC1" w:rsidRPr="000C7F3E">
                <w:rPr>
                  <w:rStyle w:val="Hyperlink"/>
                  <w:rFonts w:asciiTheme="minorHAnsi" w:hAnsiTheme="minorHAnsi" w:cs="Arial"/>
                  <w:sz w:val="22"/>
                  <w:szCs w:val="22"/>
                </w:rPr>
                <w:t>relevant process guide</w:t>
              </w:r>
            </w:hyperlink>
            <w:r>
              <w:rPr>
                <w:rFonts w:asciiTheme="minorHAnsi" w:hAnsiTheme="minorHAnsi" w:cs="Arial"/>
                <w:sz w:val="22"/>
                <w:szCs w:val="22"/>
              </w:rPr>
              <w:t xml:space="preserve">?  (If you have not had any cases are you aware of the </w:t>
            </w:r>
            <w:proofErr w:type="gramStart"/>
            <w:r>
              <w:rPr>
                <w:rFonts w:asciiTheme="minorHAnsi" w:hAnsiTheme="minorHAnsi" w:cs="Arial"/>
                <w:sz w:val="22"/>
                <w:szCs w:val="22"/>
              </w:rPr>
              <w:t>requirement?</w:t>
            </w:r>
            <w:proofErr w:type="gramEnd"/>
            <w:r>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EAA8FA"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861505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741E22D8"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B4704B4" w14:textId="77777777" w:rsidR="00C5364C" w:rsidRDefault="00EB31AF" w:rsidP="00EB31AF">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EB31AF">
              <w:rPr>
                <w:rFonts w:asciiTheme="minorHAnsi" w:hAnsiTheme="minorHAnsi" w:cstheme="minorHAnsi"/>
                <w:sz w:val="22"/>
                <w:szCs w:val="22"/>
              </w:rPr>
              <w:t xml:space="preserve">Are those taking extended periods of family or other caring leave made aware of </w:t>
            </w:r>
            <w:proofErr w:type="gramStart"/>
            <w:r w:rsidRPr="00EB31AF">
              <w:rPr>
                <w:rFonts w:asciiTheme="minorHAnsi" w:hAnsiTheme="minorHAnsi" w:cstheme="minorHAnsi"/>
                <w:sz w:val="22"/>
                <w:szCs w:val="22"/>
              </w:rPr>
              <w:t>the</w:t>
            </w:r>
            <w:r w:rsidRPr="00EB31AF">
              <w:rPr>
                <w:rFonts w:asciiTheme="minorHAnsi" w:hAnsiTheme="minorHAnsi" w:cs="Arial"/>
                <w:szCs w:val="22"/>
              </w:rPr>
              <w:t xml:space="preserve"> </w:t>
            </w:r>
            <w:r>
              <w:rPr>
                <w:rFonts w:asciiTheme="minorHAnsi" w:hAnsiTheme="minorHAnsi" w:cs="Arial"/>
                <w:sz w:val="22"/>
                <w:szCs w:val="22"/>
              </w:rPr>
              <w:t xml:space="preserve">University’s </w:t>
            </w:r>
            <w:hyperlink r:id="rId65">
              <w:r>
                <w:rPr>
                  <w:rStyle w:val="Hyperlink"/>
                  <w:rFonts w:asciiTheme="minorHAnsi" w:hAnsiTheme="minorHAnsi" w:cs="Arial"/>
                  <w:sz w:val="22"/>
                  <w:szCs w:val="22"/>
                </w:rPr>
                <w:t>returning carers’</w:t>
              </w:r>
              <w:proofErr w:type="gramEnd"/>
              <w:r>
                <w:rPr>
                  <w:rStyle w:val="Hyperlink"/>
                  <w:rFonts w:asciiTheme="minorHAnsi" w:hAnsiTheme="minorHAnsi" w:cs="Arial"/>
                  <w:sz w:val="22"/>
                  <w:szCs w:val="22"/>
                </w:rPr>
                <w:t xml:space="preserve"> fund</w:t>
              </w:r>
            </w:hyperlink>
            <w:r>
              <w:rPr>
                <w:rFonts w:asciiTheme="minorHAnsi" w:hAnsiTheme="minorHAnsi" w:cs="Arial"/>
                <w:sz w:val="22"/>
                <w:szCs w:val="22"/>
              </w:rPr>
              <w:t>, where appropriate?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8C3865"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45C4DB6"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C5364C" w14:paraId="618D225B"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32BAF9B" w14:textId="054B0F61" w:rsidR="00C5364C" w:rsidRDefault="00EB31AF" w:rsidP="00761EA6">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the entitlement to </w:t>
            </w:r>
            <w:hyperlink r:id="rId66">
              <w:r>
                <w:rPr>
                  <w:rStyle w:val="Hyperlink"/>
                  <w:rFonts w:asciiTheme="minorHAnsi" w:hAnsiTheme="minorHAnsi" w:cs="Arial"/>
                  <w:sz w:val="22"/>
                  <w:szCs w:val="22"/>
                </w:rPr>
                <w:t>Parental Bereavement Leave</w:t>
              </w:r>
            </w:hyperlink>
            <w:r>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FC9FF3"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F913AE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104629" w14:paraId="78AA7D47"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4F042D7" w14:textId="406193B3" w:rsidR="00104629" w:rsidRDefault="00104629">
            <w:pPr>
              <w:widowControl w:val="0"/>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Are you aware that the adoption leave can now apply to those in ‘</w:t>
            </w:r>
            <w:hyperlink r:id="rId67" w:anchor="collapse2546396" w:history="1">
              <w:r w:rsidRPr="00104629">
                <w:rPr>
                  <w:rStyle w:val="Hyperlink"/>
                  <w:rFonts w:asciiTheme="minorHAnsi" w:hAnsiTheme="minorHAnsi" w:cs="Arial"/>
                  <w:sz w:val="22"/>
                  <w:szCs w:val="22"/>
                </w:rPr>
                <w:t>early permanence’</w:t>
              </w:r>
            </w:hyperlink>
            <w:r>
              <w:rPr>
                <w:rFonts w:asciiTheme="minorHAnsi" w:hAnsiTheme="minorHAnsi" w:cs="Arial"/>
                <w:sz w:val="22"/>
                <w:szCs w:val="22"/>
              </w:rPr>
              <w:t xml:space="preserve">(fostering to adoption) arrangements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40DB05" w14:textId="77777777" w:rsidR="00104629" w:rsidRDefault="00104629">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31F090A" w14:textId="77777777" w:rsidR="00104629" w:rsidRDefault="00104629">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A86F95" w14:paraId="1006EDE1"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3BAFF0" w14:textId="6886795B" w:rsidR="00A86F95" w:rsidRDefault="00A86F95" w:rsidP="00DC09DB">
            <w:pPr>
              <w:pStyle w:val="Heading2"/>
              <w:widowControl w:val="0"/>
              <w:spacing w:before="0" w:after="120" w:line="276" w:lineRule="auto"/>
            </w:pPr>
            <w:r>
              <w:t>2(ii) Sickness management</w:t>
            </w:r>
          </w:p>
        </w:tc>
        <w:tc>
          <w:tcPr>
            <w:tcW w:w="283" w:type="dxa"/>
          </w:tcPr>
          <w:p w14:paraId="76D97914" w14:textId="77777777" w:rsidR="00A86F95" w:rsidRDefault="00A86F95">
            <w:pPr>
              <w:widowControl w:val="0"/>
            </w:pPr>
          </w:p>
        </w:tc>
      </w:tr>
      <w:tr w:rsidR="00A86F95" w14:paraId="292A35CE"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D3C700E" w14:textId="77777777" w:rsidR="00A86F95" w:rsidRDefault="00A86F95" w:rsidP="00704D72">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A38C98" w14:textId="77777777" w:rsidR="00A86F95" w:rsidRDefault="00A86F95" w:rsidP="00704D72">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55964F" w14:textId="77777777" w:rsidR="00A86F95" w:rsidRDefault="00A86F95" w:rsidP="00704D72">
            <w:pPr>
              <w:pStyle w:val="Heading3"/>
              <w:widowControl w:val="0"/>
              <w:spacing w:before="0"/>
              <w:rPr>
                <w:sz w:val="22"/>
                <w:szCs w:val="22"/>
              </w:rPr>
            </w:pPr>
            <w:r>
              <w:rPr>
                <w:sz w:val="22"/>
                <w:szCs w:val="22"/>
              </w:rPr>
              <w:t>If no, note action required</w:t>
            </w:r>
            <w:r>
              <w:rPr>
                <w:i/>
                <w:sz w:val="22"/>
                <w:szCs w:val="22"/>
              </w:rPr>
              <w:t xml:space="preserve"> </w:t>
            </w:r>
          </w:p>
        </w:tc>
        <w:tc>
          <w:tcPr>
            <w:tcW w:w="283" w:type="dxa"/>
          </w:tcPr>
          <w:p w14:paraId="69742E89" w14:textId="77777777" w:rsidR="00A86F95" w:rsidRDefault="00A86F95" w:rsidP="00704D72">
            <w:pPr>
              <w:widowControl w:val="0"/>
            </w:pPr>
          </w:p>
        </w:tc>
      </w:tr>
      <w:tr w:rsidR="00A86F95" w14:paraId="6697FEC5"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701BCA6" w14:textId="09DAC329" w:rsidR="00A86F95" w:rsidRDefault="00A86F95" w:rsidP="005428EB">
            <w:pPr>
              <w:widowControl w:val="0"/>
              <w:numPr>
                <w:ilvl w:val="0"/>
                <w:numId w:val="32"/>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Do you have a departmental mechanism to record all sickness </w:t>
            </w:r>
            <w:proofErr w:type="gramStart"/>
            <w:r>
              <w:rPr>
                <w:rFonts w:asciiTheme="minorHAnsi" w:hAnsiTheme="minorHAnsi" w:cs="Arial"/>
                <w:sz w:val="22"/>
                <w:szCs w:val="22"/>
              </w:rPr>
              <w:t>absence which</w:t>
            </w:r>
            <w:proofErr w:type="gramEnd"/>
            <w:r>
              <w:rPr>
                <w:rFonts w:asciiTheme="minorHAnsi" w:hAnsiTheme="minorHAnsi" w:cs="Arial"/>
                <w:sz w:val="22"/>
                <w:szCs w:val="22"/>
              </w:rPr>
              <w:t xml:space="preserve"> includes reviewing and actively managing cases of frequent short-term, or long-term absence?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AF29E2" w14:textId="77777777" w:rsidR="00A86F95" w:rsidRDefault="00A86F95" w:rsidP="00704D72">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2E6AD6E" w14:textId="77777777" w:rsidR="00A86F95" w:rsidRDefault="00A86F95" w:rsidP="00704D72">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A86F95" w14:paraId="40600940"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763EF84" w14:textId="2569A1BB" w:rsidR="00A86F95" w:rsidRDefault="00A86F95" w:rsidP="00704D72">
            <w:pPr>
              <w:pStyle w:val="Heading2"/>
              <w:widowControl w:val="0"/>
              <w:spacing w:before="0" w:after="120" w:line="276" w:lineRule="auto"/>
            </w:pPr>
            <w:r>
              <w:t>2(ii</w:t>
            </w:r>
            <w:r w:rsidR="005428EB">
              <w:t>i</w:t>
            </w:r>
            <w:r>
              <w:t>) Wellbeing</w:t>
            </w:r>
          </w:p>
        </w:tc>
        <w:tc>
          <w:tcPr>
            <w:tcW w:w="283" w:type="dxa"/>
          </w:tcPr>
          <w:p w14:paraId="6FE85DB6" w14:textId="77777777" w:rsidR="00A86F95" w:rsidRDefault="00A86F95" w:rsidP="00704D72">
            <w:pPr>
              <w:widowControl w:val="0"/>
            </w:pPr>
          </w:p>
        </w:tc>
      </w:tr>
      <w:tr w:rsidR="002A2D24" w14:paraId="6823A98B"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8680A1A" w14:textId="77777777" w:rsidR="002A2D24" w:rsidRDefault="002A2D24" w:rsidP="002A2D24">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A5872E4" w14:textId="77777777" w:rsidR="002A2D24" w:rsidRDefault="002A2D24" w:rsidP="002A2D24">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E3C80CD" w14:textId="77777777" w:rsidR="002A2D24" w:rsidRDefault="002A2D24" w:rsidP="002A2D24">
            <w:pPr>
              <w:pStyle w:val="Heading3"/>
              <w:widowControl w:val="0"/>
              <w:spacing w:before="0"/>
              <w:rPr>
                <w:sz w:val="22"/>
                <w:szCs w:val="22"/>
              </w:rPr>
            </w:pPr>
            <w:r>
              <w:rPr>
                <w:sz w:val="22"/>
                <w:szCs w:val="22"/>
              </w:rPr>
              <w:t>If no, note action required</w:t>
            </w:r>
            <w:r>
              <w:rPr>
                <w:i/>
                <w:sz w:val="22"/>
                <w:szCs w:val="22"/>
              </w:rPr>
              <w:t xml:space="preserve"> </w:t>
            </w:r>
          </w:p>
        </w:tc>
        <w:tc>
          <w:tcPr>
            <w:tcW w:w="283" w:type="dxa"/>
          </w:tcPr>
          <w:p w14:paraId="62260892" w14:textId="77777777" w:rsidR="002A2D24" w:rsidRDefault="002A2D24" w:rsidP="002A2D24">
            <w:pPr>
              <w:widowControl w:val="0"/>
            </w:pPr>
          </w:p>
        </w:tc>
      </w:tr>
      <w:tr w:rsidR="001A3AD7" w14:paraId="68CB6E78"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19F10163" w14:textId="643E13AA" w:rsidR="001A3AD7" w:rsidRPr="001A3AD7" w:rsidRDefault="001A3AD7" w:rsidP="005428EB">
            <w:pPr>
              <w:pStyle w:val="ListParagraph"/>
              <w:widowControl w:val="0"/>
              <w:numPr>
                <w:ilvl w:val="0"/>
                <w:numId w:val="30"/>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Do you actively manage annual leave to ensure that</w:t>
            </w:r>
            <w:r w:rsidR="003361C8">
              <w:rPr>
                <w:rFonts w:asciiTheme="minorHAnsi" w:hAnsiTheme="minorHAnsi" w:cs="Arial"/>
                <w:sz w:val="22"/>
                <w:szCs w:val="22"/>
              </w:rPr>
              <w:t>, wherever possible</w:t>
            </w:r>
            <w:r>
              <w:rPr>
                <w:rFonts w:asciiTheme="minorHAnsi" w:hAnsiTheme="minorHAnsi" w:cs="Arial"/>
                <w:sz w:val="22"/>
                <w:szCs w:val="22"/>
              </w:rPr>
              <w:t xml:space="preserve"> staff book and take all their entitlement</w:t>
            </w:r>
            <w:r w:rsidR="003361C8">
              <w:rPr>
                <w:rFonts w:asciiTheme="minorHAnsi" w:hAnsiTheme="minorHAnsi" w:cs="Arial"/>
                <w:sz w:val="22"/>
                <w:szCs w:val="22"/>
              </w:rPr>
              <w:t xml:space="preserve"> within the holiday </w:t>
            </w:r>
            <w:proofErr w:type="gramStart"/>
            <w:r w:rsidR="005428EB">
              <w:rPr>
                <w:rFonts w:asciiTheme="minorHAnsi" w:hAnsiTheme="minorHAnsi" w:cs="Arial"/>
                <w:sz w:val="22"/>
                <w:szCs w:val="22"/>
              </w:rPr>
              <w:t>year.</w:t>
            </w:r>
            <w:proofErr w:type="gramEnd"/>
            <w:r w:rsidR="005428EB">
              <w:rPr>
                <w:rFonts w:asciiTheme="minorHAnsi" w:hAnsiTheme="minorHAnsi" w:cs="Arial"/>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DCEF787" w14:textId="77777777" w:rsidR="001A3AD7" w:rsidRDefault="001A3AD7" w:rsidP="002A2D24">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7FAC83E" w14:textId="77777777" w:rsidR="001A3AD7" w:rsidRDefault="001A3AD7" w:rsidP="002A2D24">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0AE0AFF8" w14:textId="77777777" w:rsidR="001A3AD7" w:rsidRDefault="001A3AD7" w:rsidP="002A2D24">
            <w:pPr>
              <w:widowControl w:val="0"/>
            </w:pPr>
          </w:p>
        </w:tc>
      </w:tr>
      <w:tr w:rsidR="003361C8" w14:paraId="574B3BE1"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25DC9F8" w14:textId="7E76CE73" w:rsidR="003361C8" w:rsidRDefault="003361C8" w:rsidP="005428EB">
            <w:pPr>
              <w:pStyle w:val="ListParagraph"/>
              <w:widowControl w:val="0"/>
              <w:numPr>
                <w:ilvl w:val="0"/>
                <w:numId w:val="30"/>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Where approval </w:t>
            </w:r>
            <w:proofErr w:type="gramStart"/>
            <w:r>
              <w:rPr>
                <w:rFonts w:asciiTheme="minorHAnsi" w:hAnsiTheme="minorHAnsi" w:cs="Arial"/>
                <w:sz w:val="22"/>
                <w:szCs w:val="22"/>
              </w:rPr>
              <w:t>is given</w:t>
            </w:r>
            <w:proofErr w:type="gramEnd"/>
            <w:r>
              <w:rPr>
                <w:rFonts w:asciiTheme="minorHAnsi" w:hAnsiTheme="minorHAnsi" w:cs="Arial"/>
                <w:sz w:val="22"/>
                <w:szCs w:val="22"/>
              </w:rPr>
              <w:t xml:space="preserve"> for untaken holiday entitlement to be carried over from one year to the next, do you ensure it is taken within 3 months?</w:t>
            </w:r>
            <w:r w:rsidR="005428EB">
              <w:rPr>
                <w:rFonts w:asciiTheme="minorHAnsi" w:hAnsiTheme="minorHAnsi" w:cs="Arial"/>
                <w:sz w:val="22"/>
                <w:szCs w:val="22"/>
              </w:rPr>
              <w:t xml:space="preserve"> (except </w:t>
            </w:r>
            <w:hyperlink r:id="rId68" w:anchor="collapse1930626" w:history="1">
              <w:r w:rsidR="005428EB" w:rsidRPr="005428EB">
                <w:rPr>
                  <w:rStyle w:val="Hyperlink"/>
                  <w:rFonts w:asciiTheme="minorHAnsi" w:hAnsiTheme="minorHAnsi" w:cs="Arial"/>
                  <w:sz w:val="22"/>
                  <w:szCs w:val="22"/>
                </w:rPr>
                <w:t>COVID-related carry over under the special rules)</w:t>
              </w:r>
            </w:hyperlink>
          </w:p>
        </w:tc>
        <w:tc>
          <w:tcPr>
            <w:tcW w:w="567" w:type="dxa"/>
            <w:tcBorders>
              <w:top w:val="single" w:sz="4" w:space="0" w:color="000000"/>
              <w:left w:val="single" w:sz="4" w:space="0" w:color="000000"/>
              <w:bottom w:val="single" w:sz="4" w:space="0" w:color="000000"/>
              <w:right w:val="single" w:sz="4" w:space="0" w:color="000000"/>
            </w:tcBorders>
          </w:tcPr>
          <w:p w14:paraId="431A1EF6" w14:textId="77777777" w:rsidR="003361C8" w:rsidRDefault="003361C8" w:rsidP="002A2D24">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C22A479" w14:textId="77777777" w:rsidR="003361C8" w:rsidRDefault="003361C8" w:rsidP="002A2D24">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380C9F62" w14:textId="77777777" w:rsidR="003361C8" w:rsidRDefault="003361C8" w:rsidP="002A2D24">
            <w:pPr>
              <w:widowControl w:val="0"/>
            </w:pPr>
          </w:p>
        </w:tc>
      </w:tr>
      <w:tr w:rsidR="003361C8" w14:paraId="1F05DAF2"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4C3F217D" w14:textId="2525C85C" w:rsidR="003361C8" w:rsidRDefault="003361C8" w:rsidP="005428EB">
            <w:pPr>
              <w:pStyle w:val="ListParagraph"/>
              <w:widowControl w:val="0"/>
              <w:numPr>
                <w:ilvl w:val="0"/>
                <w:numId w:val="30"/>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Where staff are transferring from one department to another, do you ensure that </w:t>
            </w:r>
            <w:proofErr w:type="gramStart"/>
            <w:r>
              <w:rPr>
                <w:rFonts w:asciiTheme="minorHAnsi" w:hAnsiTheme="minorHAnsi" w:cs="Arial"/>
                <w:sz w:val="22"/>
                <w:szCs w:val="22"/>
              </w:rPr>
              <w:t>holiday entitlement is either</w:t>
            </w:r>
            <w:proofErr w:type="gramEnd"/>
            <w:r>
              <w:rPr>
                <w:rFonts w:asciiTheme="minorHAnsi" w:hAnsiTheme="minorHAnsi" w:cs="Arial"/>
                <w:sz w:val="22"/>
                <w:szCs w:val="22"/>
              </w:rPr>
              <w:t xml:space="preserve"> taken before the transfer date, or that the new department will agreed to absorb the entitlement?  (Please note  that it is not possible to pay for untaken holiday except where the individual is leaving the University completely)</w:t>
            </w:r>
          </w:p>
        </w:tc>
        <w:tc>
          <w:tcPr>
            <w:tcW w:w="567" w:type="dxa"/>
            <w:tcBorders>
              <w:top w:val="single" w:sz="4" w:space="0" w:color="000000"/>
              <w:left w:val="single" w:sz="4" w:space="0" w:color="000000"/>
              <w:bottom w:val="single" w:sz="4" w:space="0" w:color="000000"/>
              <w:right w:val="single" w:sz="4" w:space="0" w:color="000000"/>
            </w:tcBorders>
          </w:tcPr>
          <w:p w14:paraId="2CF49F97" w14:textId="77777777" w:rsidR="003361C8" w:rsidRDefault="003361C8" w:rsidP="002A2D24">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F9B1BE7" w14:textId="77777777" w:rsidR="003361C8" w:rsidRDefault="003361C8" w:rsidP="002A2D24">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3C8A41AA" w14:textId="77777777" w:rsidR="003361C8" w:rsidRDefault="003361C8" w:rsidP="002A2D24">
            <w:pPr>
              <w:widowControl w:val="0"/>
            </w:pPr>
          </w:p>
        </w:tc>
      </w:tr>
      <w:tr w:rsidR="002A2D24" w14:paraId="2959670E"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118638B8" w14:textId="1353B2CF" w:rsidR="002A2D24" w:rsidRPr="001A3AD7" w:rsidRDefault="002A2D24" w:rsidP="005428EB">
            <w:pPr>
              <w:pStyle w:val="ListParagraph"/>
              <w:widowControl w:val="0"/>
              <w:numPr>
                <w:ilvl w:val="0"/>
                <w:numId w:val="30"/>
              </w:numPr>
              <w:tabs>
                <w:tab w:val="clear" w:pos="576"/>
                <w:tab w:val="clear" w:pos="1152"/>
                <w:tab w:val="clear" w:pos="1728"/>
                <w:tab w:val="clear" w:pos="5760"/>
                <w:tab w:val="clear" w:pos="9029"/>
              </w:tabs>
              <w:spacing w:after="120" w:line="276" w:lineRule="auto"/>
              <w:ind w:left="459"/>
              <w:jc w:val="left"/>
              <w:rPr>
                <w:rFonts w:asciiTheme="minorHAnsi" w:hAnsiTheme="minorHAnsi" w:cs="Arial"/>
                <w:sz w:val="22"/>
                <w:szCs w:val="22"/>
              </w:rPr>
            </w:pPr>
            <w:r w:rsidRPr="001A3AD7">
              <w:rPr>
                <w:rFonts w:asciiTheme="minorHAnsi" w:hAnsiTheme="minorHAnsi" w:cs="Arial"/>
                <w:sz w:val="22"/>
                <w:szCs w:val="22"/>
              </w:rPr>
              <w:t>Do you ensure that staff in your department are aware of services to support wellbeing such as:</w:t>
            </w:r>
          </w:p>
          <w:p w14:paraId="7DDBC964" w14:textId="517D4ABA" w:rsidR="002A2D24" w:rsidRPr="001A3AD7" w:rsidRDefault="0010623C" w:rsidP="001A3AD7">
            <w:pPr>
              <w:pStyle w:val="ListParagraph"/>
              <w:widowControl w:val="0"/>
              <w:numPr>
                <w:ilvl w:val="0"/>
                <w:numId w:val="31"/>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hyperlink r:id="rId69" w:history="1">
              <w:r w:rsidR="002A2D24" w:rsidRPr="00AD270F">
                <w:rPr>
                  <w:rStyle w:val="Hyperlink"/>
                  <w:rFonts w:asciiTheme="minorHAnsi" w:hAnsiTheme="minorHAnsi" w:cs="Arial"/>
                  <w:sz w:val="22"/>
                  <w:szCs w:val="22"/>
                </w:rPr>
                <w:t xml:space="preserve">Counselling through </w:t>
              </w:r>
              <w:proofErr w:type="spellStart"/>
              <w:r w:rsidR="002A2D24" w:rsidRPr="00AD270F">
                <w:rPr>
                  <w:rStyle w:val="Hyperlink"/>
                  <w:rFonts w:asciiTheme="minorHAnsi" w:hAnsiTheme="minorHAnsi" w:cs="Arial"/>
                  <w:sz w:val="22"/>
                  <w:szCs w:val="22"/>
                </w:rPr>
                <w:t>Carefirst</w:t>
              </w:r>
              <w:proofErr w:type="spellEnd"/>
            </w:hyperlink>
          </w:p>
          <w:p w14:paraId="31DB8339" w14:textId="654103FC" w:rsidR="002A2D24" w:rsidRPr="001A3AD7" w:rsidRDefault="0010623C" w:rsidP="001A3AD7">
            <w:pPr>
              <w:pStyle w:val="ListParagraph"/>
              <w:widowControl w:val="0"/>
              <w:numPr>
                <w:ilvl w:val="0"/>
                <w:numId w:val="31"/>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hyperlink r:id="rId70" w:anchor="/" w:history="1">
              <w:proofErr w:type="spellStart"/>
              <w:r w:rsidR="002A2D24" w:rsidRPr="00AD270F">
                <w:rPr>
                  <w:rStyle w:val="Hyperlink"/>
                  <w:rFonts w:asciiTheme="minorHAnsi" w:hAnsiTheme="minorHAnsi" w:cs="Arial"/>
                  <w:sz w:val="22"/>
                  <w:szCs w:val="22"/>
                </w:rPr>
                <w:t>Togetherall</w:t>
              </w:r>
              <w:proofErr w:type="spellEnd"/>
            </w:hyperlink>
          </w:p>
          <w:p w14:paraId="735C00CD" w14:textId="5DB7D3CF" w:rsidR="002A2D24" w:rsidRPr="001A3AD7" w:rsidRDefault="0010623C" w:rsidP="001A3AD7">
            <w:pPr>
              <w:pStyle w:val="ListParagraph"/>
              <w:widowControl w:val="0"/>
              <w:numPr>
                <w:ilvl w:val="0"/>
                <w:numId w:val="31"/>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hyperlink r:id="rId71" w:history="1">
              <w:r w:rsidR="002A2D24" w:rsidRPr="00AD270F">
                <w:rPr>
                  <w:rStyle w:val="Hyperlink"/>
                  <w:rFonts w:asciiTheme="minorHAnsi" w:hAnsiTheme="minorHAnsi" w:cs="Arial"/>
                  <w:sz w:val="22"/>
                  <w:szCs w:val="22"/>
                </w:rPr>
                <w:t>Work+Family Space</w:t>
              </w:r>
            </w:hyperlink>
          </w:p>
          <w:p w14:paraId="1EB4EDA6" w14:textId="714744B0" w:rsidR="002A2D24" w:rsidRPr="001A3AD7" w:rsidRDefault="0010623C" w:rsidP="001A3AD7">
            <w:pPr>
              <w:pStyle w:val="ListParagraph"/>
              <w:widowControl w:val="0"/>
              <w:numPr>
                <w:ilvl w:val="0"/>
                <w:numId w:val="31"/>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hyperlink r:id="rId72" w:history="1">
              <w:r w:rsidR="002A2D24" w:rsidRPr="00AD270F">
                <w:rPr>
                  <w:rStyle w:val="Hyperlink"/>
                  <w:rFonts w:asciiTheme="minorHAnsi" w:hAnsiTheme="minorHAnsi" w:cs="Arial"/>
                  <w:sz w:val="22"/>
                  <w:szCs w:val="22"/>
                </w:rPr>
                <w:t>University Sports facilities</w:t>
              </w:r>
            </w:hyperlink>
          </w:p>
          <w:p w14:paraId="35F31D98" w14:textId="00C39DD1" w:rsidR="002A2D24" w:rsidRPr="001A3AD7" w:rsidRDefault="0010623C" w:rsidP="001A3AD7">
            <w:pPr>
              <w:pStyle w:val="ListParagraph"/>
              <w:widowControl w:val="0"/>
              <w:numPr>
                <w:ilvl w:val="0"/>
                <w:numId w:val="31"/>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hyperlink r:id="rId73" w:history="1">
              <w:r w:rsidR="002A2D24" w:rsidRPr="00AD270F">
                <w:rPr>
                  <w:rStyle w:val="Hyperlink"/>
                  <w:rFonts w:asciiTheme="minorHAnsi" w:hAnsiTheme="minorHAnsi" w:cs="Arial"/>
                  <w:sz w:val="22"/>
                  <w:szCs w:val="22"/>
                </w:rPr>
                <w:t>The Staff Top-up fund</w:t>
              </w:r>
            </w:hyperlink>
          </w:p>
        </w:tc>
        <w:tc>
          <w:tcPr>
            <w:tcW w:w="567" w:type="dxa"/>
            <w:tcBorders>
              <w:top w:val="single" w:sz="4" w:space="0" w:color="000000"/>
              <w:left w:val="single" w:sz="4" w:space="0" w:color="000000"/>
              <w:bottom w:val="single" w:sz="4" w:space="0" w:color="000000"/>
              <w:right w:val="single" w:sz="4" w:space="0" w:color="000000"/>
            </w:tcBorders>
          </w:tcPr>
          <w:p w14:paraId="4AC318C0" w14:textId="77777777" w:rsidR="002A2D24" w:rsidRDefault="002A2D24" w:rsidP="002A2D24">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99950FF" w14:textId="77777777" w:rsidR="002A2D24" w:rsidRDefault="002A2D24" w:rsidP="002A2D24">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49C518E8" w14:textId="77777777" w:rsidR="002A2D24" w:rsidRDefault="002A2D24" w:rsidP="002A2D24">
            <w:pPr>
              <w:widowControl w:val="0"/>
            </w:pPr>
          </w:p>
        </w:tc>
      </w:tr>
      <w:tr w:rsidR="00C5364C" w14:paraId="2D1624A6"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E6BDB9D" w14:textId="0094A1EF" w:rsidR="00C5364C" w:rsidRDefault="005428EB" w:rsidP="00DC09DB">
            <w:pPr>
              <w:pStyle w:val="Heading2"/>
              <w:widowControl w:val="0"/>
              <w:spacing w:before="0" w:after="120" w:line="276" w:lineRule="auto"/>
            </w:pPr>
            <w:r>
              <w:t>2(iv)</w:t>
            </w:r>
            <w:r w:rsidR="00DC09DB">
              <w:t xml:space="preserve"> Reward </w:t>
            </w:r>
          </w:p>
        </w:tc>
        <w:tc>
          <w:tcPr>
            <w:tcW w:w="283" w:type="dxa"/>
          </w:tcPr>
          <w:p w14:paraId="0AD51F15" w14:textId="77777777" w:rsidR="00C5364C" w:rsidRDefault="00C5364C">
            <w:pPr>
              <w:widowControl w:val="0"/>
            </w:pPr>
          </w:p>
        </w:tc>
      </w:tr>
      <w:tr w:rsidR="00C5364C" w14:paraId="0A5B9957"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588BABD"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970B49C"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3CD973E" w14:textId="77777777" w:rsidR="00C5364C" w:rsidRDefault="00EB31AF">
            <w:pPr>
              <w:pStyle w:val="Heading3"/>
              <w:widowControl w:val="0"/>
              <w:spacing w:before="0"/>
              <w:rPr>
                <w:sz w:val="22"/>
                <w:szCs w:val="22"/>
              </w:rPr>
            </w:pPr>
            <w:r>
              <w:rPr>
                <w:sz w:val="22"/>
                <w:szCs w:val="22"/>
              </w:rPr>
              <w:t>If no, note action required</w:t>
            </w:r>
            <w:r>
              <w:rPr>
                <w:i/>
                <w:sz w:val="22"/>
                <w:szCs w:val="22"/>
              </w:rPr>
              <w:t xml:space="preserve"> </w:t>
            </w:r>
          </w:p>
        </w:tc>
        <w:tc>
          <w:tcPr>
            <w:tcW w:w="283" w:type="dxa"/>
          </w:tcPr>
          <w:p w14:paraId="613005CE" w14:textId="77777777" w:rsidR="00C5364C" w:rsidRDefault="00C5364C">
            <w:pPr>
              <w:widowControl w:val="0"/>
            </w:pPr>
          </w:p>
        </w:tc>
      </w:tr>
      <w:tr w:rsidR="000520CA" w14:paraId="25D4E965"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7716487D" w14:textId="2F5F4B47" w:rsidR="000520CA" w:rsidRPr="000520CA" w:rsidRDefault="000520CA" w:rsidP="000520CA">
            <w:pPr>
              <w:widowControl w:val="0"/>
              <w:numPr>
                <w:ilvl w:val="0"/>
                <w:numId w:val="4"/>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0520CA">
              <w:rPr>
                <w:rFonts w:ascii="Calibri" w:hAnsi="Calibri" w:cs="Calibri"/>
                <w:color w:val="000000"/>
                <w:sz w:val="22"/>
                <w:szCs w:val="22"/>
              </w:rPr>
              <w:t xml:space="preserve">Are you aware of the range of </w:t>
            </w:r>
            <w:hyperlink r:id="rId74" w:history="1">
              <w:r w:rsidRPr="000520CA">
                <w:rPr>
                  <w:rStyle w:val="Hyperlink"/>
                  <w:rFonts w:ascii="Calibri" w:hAnsi="Calibri" w:cs="Calibri"/>
                  <w:sz w:val="22"/>
                  <w:szCs w:val="22"/>
                </w:rPr>
                <w:t>allowances and premiums</w:t>
              </w:r>
            </w:hyperlink>
            <w:r w:rsidRPr="000520CA">
              <w:rPr>
                <w:rFonts w:ascii="Calibri" w:hAnsi="Calibri" w:cs="Calibri"/>
                <w:color w:val="000000"/>
                <w:sz w:val="22"/>
                <w:szCs w:val="22"/>
              </w:rPr>
              <w:t xml:space="preserve"> in addition to basic pay, and the </w:t>
            </w:r>
            <w:hyperlink r:id="rId75" w:history="1">
              <w:r w:rsidRPr="000520CA">
                <w:rPr>
                  <w:rStyle w:val="Hyperlink"/>
                  <w:rFonts w:ascii="Calibri" w:hAnsi="Calibri" w:cs="Calibri"/>
                  <w:sz w:val="22"/>
                  <w:szCs w:val="22"/>
                </w:rPr>
                <w:t>guidance</w:t>
              </w:r>
            </w:hyperlink>
            <w:r w:rsidRPr="000520CA">
              <w:rPr>
                <w:rFonts w:ascii="Calibri" w:hAnsi="Calibri" w:cs="Calibri"/>
                <w:color w:val="000000"/>
                <w:sz w:val="22"/>
                <w:szCs w:val="22"/>
              </w:rPr>
              <w:t xml:space="preserve"> on how these </w:t>
            </w:r>
            <w:proofErr w:type="gramStart"/>
            <w:r w:rsidRPr="000520CA">
              <w:rPr>
                <w:rFonts w:ascii="Calibri" w:hAnsi="Calibri" w:cs="Calibri"/>
                <w:color w:val="000000"/>
                <w:sz w:val="22"/>
                <w:szCs w:val="22"/>
              </w:rPr>
              <w:t>can be used</w:t>
            </w:r>
            <w:proofErr w:type="gramEnd"/>
            <w:r w:rsidRPr="000520CA">
              <w:rPr>
                <w:rFonts w:ascii="Calibri" w:hAnsi="Calibri" w:cs="Calibri"/>
                <w:color w:val="000000"/>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2CE7D1DB"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46A8E82"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16E9E3CD" w14:textId="77777777" w:rsidR="000520CA" w:rsidRDefault="000520CA" w:rsidP="000520CA">
            <w:pPr>
              <w:widowControl w:val="0"/>
            </w:pPr>
          </w:p>
        </w:tc>
      </w:tr>
      <w:tr w:rsidR="000520CA" w14:paraId="65BEE07A"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28974715" w14:textId="6E0AFFF0" w:rsidR="000520CA" w:rsidRPr="000520CA" w:rsidRDefault="000520CA" w:rsidP="000520CA">
            <w:pPr>
              <w:widowControl w:val="0"/>
              <w:numPr>
                <w:ilvl w:val="0"/>
                <w:numId w:val="4"/>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0520CA">
              <w:rPr>
                <w:rFonts w:ascii="Calibri" w:hAnsi="Calibri" w:cs="Calibri"/>
                <w:color w:val="000000"/>
                <w:sz w:val="22"/>
                <w:szCs w:val="22"/>
              </w:rPr>
              <w:t xml:space="preserve">Do you know which </w:t>
            </w:r>
            <w:hyperlink r:id="rId76" w:history="1">
              <w:r w:rsidRPr="000520CA">
                <w:rPr>
                  <w:rStyle w:val="Hyperlink"/>
                  <w:rFonts w:ascii="Calibri" w:hAnsi="Calibri" w:cs="Calibri"/>
                  <w:sz w:val="22"/>
                  <w:szCs w:val="22"/>
                </w:rPr>
                <w:t>allowances</w:t>
              </w:r>
            </w:hyperlink>
            <w:r w:rsidRPr="000520CA">
              <w:rPr>
                <w:rFonts w:ascii="Calibri" w:hAnsi="Calibri" w:cs="Calibri"/>
                <w:color w:val="000000"/>
                <w:sz w:val="22"/>
                <w:szCs w:val="22"/>
              </w:rPr>
              <w:t xml:space="preserve"> require departmental approval and which require central approval? </w:t>
            </w:r>
          </w:p>
        </w:tc>
        <w:tc>
          <w:tcPr>
            <w:tcW w:w="567" w:type="dxa"/>
            <w:tcBorders>
              <w:top w:val="single" w:sz="4" w:space="0" w:color="000000"/>
              <w:left w:val="single" w:sz="4" w:space="0" w:color="000000"/>
              <w:bottom w:val="single" w:sz="4" w:space="0" w:color="000000"/>
              <w:right w:val="single" w:sz="4" w:space="0" w:color="000000"/>
            </w:tcBorders>
          </w:tcPr>
          <w:p w14:paraId="4E8EB304"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37677BE"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02DCA552" w14:textId="77777777" w:rsidR="000520CA" w:rsidRDefault="000520CA" w:rsidP="000520CA">
            <w:pPr>
              <w:widowControl w:val="0"/>
            </w:pPr>
          </w:p>
        </w:tc>
      </w:tr>
      <w:tr w:rsidR="000520CA" w14:paraId="121C35D9"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EB313AB" w14:textId="051BCF99" w:rsidR="000520CA" w:rsidRPr="000520CA" w:rsidRDefault="000520CA" w:rsidP="000520CA">
            <w:pPr>
              <w:widowControl w:val="0"/>
              <w:numPr>
                <w:ilvl w:val="0"/>
                <w:numId w:val="4"/>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0520CA">
              <w:rPr>
                <w:rFonts w:asciiTheme="minorHAnsi" w:hAnsiTheme="minorHAnsi" w:cstheme="minorHAnsi"/>
                <w:sz w:val="22"/>
                <w:szCs w:val="22"/>
              </w:rPr>
              <w:t>Are you aware of the approval process for the </w:t>
            </w:r>
            <w:hyperlink r:id="rId77" w:anchor="tab-1698081" w:history="1">
              <w:r w:rsidRPr="000520CA">
                <w:rPr>
                  <w:rStyle w:val="Hyperlink"/>
                  <w:rFonts w:asciiTheme="minorHAnsi" w:hAnsiTheme="minorHAnsi" w:cstheme="minorHAnsi"/>
                  <w:sz w:val="22"/>
                  <w:szCs w:val="22"/>
                </w:rPr>
                <w:t>setting and review of senior pa</w:t>
              </w:r>
            </w:hyperlink>
            <w:r w:rsidRPr="000520CA">
              <w:rPr>
                <w:rFonts w:asciiTheme="minorHAnsi" w:hAnsiTheme="minorHAnsi" w:cstheme="minorHAnsi"/>
                <w:sz w:val="22"/>
                <w:szCs w:val="22"/>
              </w:rPr>
              <w:t xml:space="preserve">y? Including setting up </w:t>
            </w:r>
            <w:hyperlink r:id="rId78" w:anchor="tab-1710181" w:history="1">
              <w:r w:rsidRPr="000520CA">
                <w:rPr>
                  <w:rStyle w:val="Hyperlink"/>
                  <w:rFonts w:asciiTheme="minorHAnsi" w:hAnsiTheme="minorHAnsi" w:cstheme="minorHAnsi"/>
                  <w:sz w:val="22"/>
                  <w:szCs w:val="22"/>
                </w:rPr>
                <w:t>RSIV</w:t>
              </w:r>
            </w:hyperlink>
            <w:r w:rsidRPr="000520CA">
              <w:rPr>
                <w:rFonts w:asciiTheme="minorHAnsi" w:hAnsiTheme="minorHAnsi" w:cstheme="minorHAnsi"/>
                <w:sz w:val="22"/>
                <w:szCs w:val="22"/>
              </w:rPr>
              <w:t xml:space="preserve"> and </w:t>
            </w:r>
            <w:hyperlink r:id="rId79" w:anchor="tab-1710176" w:history="1">
              <w:r w:rsidRPr="000520CA">
                <w:rPr>
                  <w:rStyle w:val="Hyperlink"/>
                  <w:rFonts w:asciiTheme="minorHAnsi" w:hAnsiTheme="minorHAnsi" w:cstheme="minorHAnsi"/>
                  <w:sz w:val="22"/>
                  <w:szCs w:val="22"/>
                </w:rPr>
                <w:t>ALC6</w:t>
              </w:r>
            </w:hyperlink>
            <w:r w:rsidRPr="000520CA">
              <w:rPr>
                <w:rFonts w:asciiTheme="minorHAnsi" w:hAnsiTheme="minorHAnsi" w:cstheme="minorHAnsi"/>
                <w:sz w:val="22"/>
                <w:szCs w:val="22"/>
              </w:rPr>
              <w:t xml:space="preserve"> posts, and the arrangements for salary setting for Statutory Professors and supplements for Associate Professors?</w:t>
            </w:r>
          </w:p>
        </w:tc>
        <w:tc>
          <w:tcPr>
            <w:tcW w:w="567" w:type="dxa"/>
            <w:tcBorders>
              <w:top w:val="single" w:sz="4" w:space="0" w:color="000000"/>
              <w:left w:val="single" w:sz="4" w:space="0" w:color="000000"/>
              <w:bottom w:val="single" w:sz="4" w:space="0" w:color="000000"/>
              <w:right w:val="single" w:sz="4" w:space="0" w:color="000000"/>
            </w:tcBorders>
          </w:tcPr>
          <w:p w14:paraId="170668D5"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BF06175"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7FD7BA8A" w14:textId="77777777" w:rsidR="000520CA" w:rsidRDefault="000520CA" w:rsidP="000520CA">
            <w:pPr>
              <w:widowControl w:val="0"/>
            </w:pPr>
          </w:p>
        </w:tc>
      </w:tr>
      <w:tr w:rsidR="000520CA" w14:paraId="6985F1E3"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3810EF9E" w14:textId="7AACD9A0" w:rsidR="002A2D24" w:rsidRPr="002A2D24" w:rsidRDefault="000520CA" w:rsidP="002A2D24">
            <w:pPr>
              <w:widowControl w:val="0"/>
              <w:numPr>
                <w:ilvl w:val="0"/>
                <w:numId w:val="4"/>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0520CA">
              <w:rPr>
                <w:rFonts w:ascii="Calibri" w:hAnsi="Calibri" w:cs="Calibri"/>
                <w:color w:val="000000"/>
                <w:sz w:val="22"/>
                <w:szCs w:val="22"/>
              </w:rPr>
              <w:t xml:space="preserve">Do you regularly flag the wider </w:t>
            </w:r>
            <w:hyperlink r:id="rId80" w:history="1">
              <w:r w:rsidRPr="000520CA">
                <w:rPr>
                  <w:rStyle w:val="Hyperlink"/>
                  <w:rFonts w:ascii="Calibri" w:hAnsi="Calibri" w:cs="Calibri"/>
                  <w:sz w:val="22"/>
                  <w:szCs w:val="22"/>
                </w:rPr>
                <w:t>benefits</w:t>
              </w:r>
            </w:hyperlink>
            <w:r w:rsidRPr="000520CA">
              <w:rPr>
                <w:rFonts w:ascii="Calibri" w:hAnsi="Calibri" w:cs="Calibri"/>
                <w:color w:val="000000"/>
                <w:sz w:val="22"/>
                <w:szCs w:val="22"/>
              </w:rPr>
              <w:t xml:space="preserve"> of working for the University to staff to assist with recruitment and retention?</w:t>
            </w:r>
            <w:r w:rsidR="002A2D24">
              <w:rPr>
                <w:rFonts w:ascii="Calibri" w:hAnsi="Calibri" w:cs="Calibri"/>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CC55E6E"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AC4A097" w14:textId="77777777" w:rsidR="000520CA" w:rsidRDefault="000520CA" w:rsidP="000520C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245199CC" w14:textId="77777777" w:rsidR="000520CA" w:rsidRDefault="000520CA" w:rsidP="000520CA">
            <w:pPr>
              <w:widowControl w:val="0"/>
            </w:pPr>
          </w:p>
        </w:tc>
      </w:tr>
      <w:tr w:rsidR="00C5364C" w14:paraId="728F73DB"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40A8AD3" w14:textId="28D6F4D9" w:rsidR="00C5364C" w:rsidRDefault="005428EB">
            <w:pPr>
              <w:pStyle w:val="Heading2"/>
              <w:widowControl w:val="0"/>
              <w:spacing w:before="0" w:after="120" w:line="276" w:lineRule="auto"/>
            </w:pPr>
            <w:r>
              <w:t>2(v</w:t>
            </w:r>
            <w:r w:rsidR="00EB31AF">
              <w:t>) Personal and Professional Development</w:t>
            </w:r>
          </w:p>
        </w:tc>
        <w:tc>
          <w:tcPr>
            <w:tcW w:w="283" w:type="dxa"/>
          </w:tcPr>
          <w:p w14:paraId="537CB743" w14:textId="77777777" w:rsidR="00C5364C" w:rsidRDefault="00C5364C">
            <w:pPr>
              <w:widowControl w:val="0"/>
            </w:pPr>
          </w:p>
        </w:tc>
      </w:tr>
      <w:tr w:rsidR="00C5364C" w14:paraId="2A1F5CEB"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45C95B1"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EE767F6"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E8C3F34" w14:textId="77777777" w:rsidR="00C5364C" w:rsidRDefault="00EB31AF">
            <w:pPr>
              <w:pStyle w:val="Heading3"/>
              <w:widowControl w:val="0"/>
              <w:spacing w:before="0"/>
              <w:rPr>
                <w:sz w:val="22"/>
                <w:szCs w:val="22"/>
              </w:rPr>
            </w:pPr>
            <w:r>
              <w:rPr>
                <w:sz w:val="22"/>
                <w:szCs w:val="22"/>
              </w:rPr>
              <w:t>If no, note action required</w:t>
            </w:r>
            <w:r>
              <w:rPr>
                <w:i/>
                <w:sz w:val="22"/>
                <w:szCs w:val="22"/>
              </w:rPr>
              <w:t xml:space="preserve"> </w:t>
            </w:r>
          </w:p>
        </w:tc>
        <w:tc>
          <w:tcPr>
            <w:tcW w:w="283" w:type="dxa"/>
          </w:tcPr>
          <w:p w14:paraId="25618B07" w14:textId="77777777" w:rsidR="00C5364C" w:rsidRDefault="00C5364C">
            <w:pPr>
              <w:widowControl w:val="0"/>
            </w:pPr>
          </w:p>
        </w:tc>
      </w:tr>
      <w:tr w:rsidR="001C032A" w14:paraId="51197815"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764ED77" w14:textId="430935A7" w:rsidR="001C032A" w:rsidRPr="001C032A" w:rsidRDefault="001C032A" w:rsidP="00761EA6">
            <w:pPr>
              <w:pStyle w:val="ListParagraph"/>
              <w:widowControl w:val="0"/>
              <w:numPr>
                <w:ilvl w:val="0"/>
                <w:numId w:val="23"/>
              </w:numPr>
              <w:tabs>
                <w:tab w:val="clear" w:pos="576"/>
                <w:tab w:val="clear" w:pos="1152"/>
                <w:tab w:val="clear" w:pos="1728"/>
                <w:tab w:val="clear" w:pos="5760"/>
                <w:tab w:val="clear" w:pos="9029"/>
              </w:tabs>
              <w:spacing w:after="120" w:line="276" w:lineRule="auto"/>
              <w:ind w:left="316"/>
              <w:jc w:val="left"/>
              <w:rPr>
                <w:rFonts w:asciiTheme="minorHAnsi" w:hAnsiTheme="minorHAnsi" w:cs="Arial"/>
                <w:bCs/>
                <w:sz w:val="22"/>
                <w:szCs w:val="22"/>
              </w:rPr>
            </w:pPr>
            <w:r w:rsidRPr="001C032A">
              <w:rPr>
                <w:rFonts w:asciiTheme="minorHAnsi" w:hAnsiTheme="minorHAnsi" w:cs="Arial"/>
                <w:bCs/>
                <w:sz w:val="22"/>
                <w:szCs w:val="22"/>
              </w:rPr>
              <w:t xml:space="preserve">Are you aware of POD’s guidance on </w:t>
            </w:r>
            <w:hyperlink r:id="rId81" w:history="1">
              <w:r w:rsidRPr="001C032A">
                <w:rPr>
                  <w:rStyle w:val="Hyperlink"/>
                  <w:rFonts w:asciiTheme="minorHAnsi" w:hAnsiTheme="minorHAnsi" w:cs="Arial"/>
                  <w:bCs/>
                  <w:sz w:val="22"/>
                  <w:szCs w:val="22"/>
                </w:rPr>
                <w:t>PDR and CDR</w:t>
              </w:r>
            </w:hyperlink>
            <w:r w:rsidRPr="001C032A">
              <w:rPr>
                <w:rFonts w:asciiTheme="minorHAnsi" w:hAnsiTheme="minorHAnsi" w:cs="Arial"/>
                <w:bCs/>
                <w:sz w:val="22"/>
                <w:szCs w:val="22"/>
              </w:rPr>
              <w:t xml:space="preserve"> </w:t>
            </w:r>
            <w:r w:rsidR="00761EA6">
              <w:rPr>
                <w:rFonts w:asciiTheme="minorHAnsi" w:hAnsiTheme="minorHAnsi" w:cs="Arial"/>
                <w:bCs/>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55F6C991" w14:textId="77777777" w:rsidR="001C032A" w:rsidRDefault="001C032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779FA99F" w14:textId="77777777" w:rsidR="001C032A" w:rsidRDefault="001C032A">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433B32D2" w14:textId="77777777" w:rsidR="001C032A" w:rsidRDefault="001C032A">
            <w:pPr>
              <w:widowControl w:val="0"/>
            </w:pPr>
          </w:p>
        </w:tc>
      </w:tr>
      <w:tr w:rsidR="00C5364C" w14:paraId="5E5A5C7E"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294B2741" w14:textId="7E882FDC" w:rsidR="00C5364C" w:rsidRPr="001C032A" w:rsidRDefault="00CB6EAB" w:rsidP="003C37DD">
            <w:pPr>
              <w:pStyle w:val="ListParagraph"/>
              <w:widowControl w:val="0"/>
              <w:numPr>
                <w:ilvl w:val="0"/>
                <w:numId w:val="23"/>
              </w:numPr>
              <w:tabs>
                <w:tab w:val="clear" w:pos="576"/>
                <w:tab w:val="clear" w:pos="1152"/>
                <w:tab w:val="clear" w:pos="1728"/>
                <w:tab w:val="clear" w:pos="5760"/>
                <w:tab w:val="clear" w:pos="9029"/>
              </w:tabs>
              <w:spacing w:after="120" w:line="276" w:lineRule="auto"/>
              <w:ind w:left="316"/>
              <w:jc w:val="left"/>
              <w:rPr>
                <w:rFonts w:asciiTheme="minorHAnsi" w:hAnsiTheme="minorHAnsi" w:cs="Arial"/>
                <w:bCs/>
                <w:sz w:val="22"/>
                <w:szCs w:val="22"/>
              </w:rPr>
            </w:pPr>
            <w:r w:rsidRPr="001C032A">
              <w:rPr>
                <w:rFonts w:asciiTheme="minorHAnsi" w:hAnsiTheme="minorHAnsi" w:cs="Arial"/>
                <w:bCs/>
                <w:sz w:val="22"/>
                <w:szCs w:val="22"/>
              </w:rPr>
              <w:t xml:space="preserve">Are you aware of </w:t>
            </w:r>
            <w:hyperlink r:id="rId82" w:history="1">
              <w:r w:rsidRPr="001C032A">
                <w:rPr>
                  <w:rStyle w:val="Hyperlink"/>
                  <w:rFonts w:asciiTheme="minorHAnsi" w:hAnsiTheme="minorHAnsi" w:cs="Arial"/>
                  <w:bCs/>
                  <w:sz w:val="22"/>
                  <w:szCs w:val="22"/>
                </w:rPr>
                <w:t>professional services mentoring pilot</w:t>
              </w:r>
            </w:hyperlink>
          </w:p>
        </w:tc>
        <w:tc>
          <w:tcPr>
            <w:tcW w:w="567" w:type="dxa"/>
            <w:tcBorders>
              <w:top w:val="single" w:sz="4" w:space="0" w:color="000000"/>
              <w:left w:val="single" w:sz="4" w:space="0" w:color="000000"/>
              <w:bottom w:val="single" w:sz="4" w:space="0" w:color="000000"/>
              <w:right w:val="single" w:sz="4" w:space="0" w:color="000000"/>
            </w:tcBorders>
          </w:tcPr>
          <w:p w14:paraId="432DB85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C059F4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0EBC06B7" w14:textId="77777777" w:rsidR="00C5364C" w:rsidRDefault="00C5364C">
            <w:pPr>
              <w:widowControl w:val="0"/>
            </w:pPr>
          </w:p>
        </w:tc>
      </w:tr>
      <w:tr w:rsidR="00C5364C" w14:paraId="779BF0B8"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B9B2896" w14:textId="5C7352C7" w:rsidR="00C5364C" w:rsidRDefault="005428EB">
            <w:pPr>
              <w:pStyle w:val="Heading2"/>
              <w:widowControl w:val="0"/>
              <w:spacing w:before="0" w:after="120" w:line="276" w:lineRule="auto"/>
            </w:pPr>
            <w:r>
              <w:t>2(vi</w:t>
            </w:r>
            <w:r w:rsidR="00EB31AF">
              <w:t xml:space="preserve">) </w:t>
            </w:r>
            <w:proofErr w:type="gramStart"/>
            <w:r w:rsidR="00EB31AF">
              <w:t>Overseas</w:t>
            </w:r>
            <w:proofErr w:type="gramEnd"/>
            <w:r w:rsidR="00EB31AF">
              <w:t xml:space="preserve"> workers</w:t>
            </w:r>
          </w:p>
        </w:tc>
        <w:tc>
          <w:tcPr>
            <w:tcW w:w="283" w:type="dxa"/>
          </w:tcPr>
          <w:p w14:paraId="1A70E207" w14:textId="77777777" w:rsidR="00C5364C" w:rsidRDefault="00C5364C">
            <w:pPr>
              <w:widowControl w:val="0"/>
            </w:pPr>
          </w:p>
        </w:tc>
      </w:tr>
      <w:tr w:rsidR="00C5364C" w14:paraId="357BF87D"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46EBC4E"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73AC0C0"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4013302" w14:textId="77777777" w:rsidR="00C5364C" w:rsidRDefault="00EB31AF">
            <w:pPr>
              <w:pStyle w:val="Heading3"/>
              <w:widowControl w:val="0"/>
              <w:spacing w:before="0"/>
              <w:rPr>
                <w:sz w:val="22"/>
                <w:szCs w:val="22"/>
              </w:rPr>
            </w:pPr>
            <w:r>
              <w:rPr>
                <w:sz w:val="22"/>
                <w:szCs w:val="22"/>
              </w:rPr>
              <w:t>If no, note action required</w:t>
            </w:r>
            <w:r>
              <w:rPr>
                <w:i/>
                <w:sz w:val="22"/>
                <w:szCs w:val="22"/>
              </w:rPr>
              <w:t xml:space="preserve"> </w:t>
            </w:r>
          </w:p>
        </w:tc>
        <w:tc>
          <w:tcPr>
            <w:tcW w:w="283" w:type="dxa"/>
          </w:tcPr>
          <w:p w14:paraId="7D0EA279" w14:textId="77777777" w:rsidR="00C5364C" w:rsidRDefault="00C5364C">
            <w:pPr>
              <w:widowControl w:val="0"/>
            </w:pPr>
          </w:p>
        </w:tc>
      </w:tr>
      <w:tr w:rsidR="00C5364C" w14:paraId="4AD79995"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FF8A90D" w14:textId="7777777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Do you have any staff who work overseas?</w:t>
            </w:r>
          </w:p>
          <w:p w14:paraId="317A492A" w14:textId="77777777" w:rsidR="00C5364C" w:rsidRDefault="00EB31AF">
            <w:pPr>
              <w:widowControl w:val="0"/>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i/>
                <w:sz w:val="22"/>
                <w:szCs w:val="22"/>
              </w:rPr>
            </w:pPr>
            <w:r>
              <w:rPr>
                <w:rFonts w:asciiTheme="minorHAnsi" w:hAnsiTheme="minorHAnsi" w:cs="Arial"/>
                <w:bCs/>
                <w:i/>
                <w:sz w:val="22"/>
                <w:szCs w:val="22"/>
              </w:rPr>
              <w:t xml:space="preserve">If Yes, complete questions b – e below) </w:t>
            </w:r>
          </w:p>
          <w:p w14:paraId="3B55AA66" w14:textId="77777777" w:rsidR="00C5364C" w:rsidRDefault="00EB31AF">
            <w:pPr>
              <w:widowControl w:val="0"/>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i/>
                <w:sz w:val="22"/>
                <w:szCs w:val="22"/>
              </w:rPr>
              <w:t>If No, go to next section</w:t>
            </w:r>
          </w:p>
        </w:tc>
        <w:tc>
          <w:tcPr>
            <w:tcW w:w="567" w:type="dxa"/>
            <w:tcBorders>
              <w:top w:val="single" w:sz="4" w:space="0" w:color="000000"/>
              <w:left w:val="single" w:sz="4" w:space="0" w:color="000000"/>
              <w:bottom w:val="single" w:sz="4" w:space="0" w:color="000000"/>
              <w:right w:val="single" w:sz="4" w:space="0" w:color="000000"/>
            </w:tcBorders>
          </w:tcPr>
          <w:p w14:paraId="6076D23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b/>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96C3711"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578956E6" w14:textId="77777777" w:rsidR="00C5364C" w:rsidRDefault="00C5364C">
            <w:pPr>
              <w:widowControl w:val="0"/>
            </w:pPr>
          </w:p>
        </w:tc>
      </w:tr>
      <w:tr w:rsidR="00C5364C" w14:paraId="06336CCA"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4C2BD5C6" w14:textId="7777777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 xml:space="preserve">Do you follow the </w:t>
            </w:r>
            <w:hyperlink r:id="rId83" w:history="1">
              <w:r w:rsidRPr="00EB31AF">
                <w:rPr>
                  <w:rStyle w:val="Hyperlink"/>
                  <w:rFonts w:ascii="Calibri" w:hAnsi="Calibri"/>
                  <w:sz w:val="22"/>
                  <w:szCs w:val="22"/>
                </w:rPr>
                <w:t>guidance on overseas workers?</w:t>
              </w:r>
            </w:hyperlink>
            <w:r>
              <w:rPr>
                <w:rFonts w:asciiTheme="minorHAnsi" w:hAnsiTheme="minorHAnsi" w:cs="Arial"/>
                <w:bCs/>
                <w:sz w:val="22"/>
                <w:szCs w:val="22"/>
              </w:rPr>
              <w:t xml:space="preserve"> Including ensuring that </w:t>
            </w:r>
            <w:proofErr w:type="gramStart"/>
            <w:r>
              <w:rPr>
                <w:rFonts w:asciiTheme="minorHAnsi" w:hAnsiTheme="minorHAnsi" w:cs="Arial"/>
                <w:bCs/>
                <w:sz w:val="22"/>
                <w:szCs w:val="22"/>
              </w:rPr>
              <w:t xml:space="preserve">all overseas working is approved by the </w:t>
            </w:r>
            <w:proofErr w:type="spellStart"/>
            <w:r>
              <w:rPr>
                <w:rFonts w:asciiTheme="minorHAnsi" w:hAnsiTheme="minorHAnsi" w:cs="Arial"/>
                <w:bCs/>
                <w:sz w:val="22"/>
                <w:szCs w:val="22"/>
              </w:rPr>
              <w:t>HoD</w:t>
            </w:r>
            <w:proofErr w:type="spellEnd"/>
            <w:proofErr w:type="gramEnd"/>
            <w:r>
              <w:rPr>
                <w:rFonts w:asciiTheme="minorHAnsi" w:hAnsiTheme="minorHAnsi" w:cs="Arial"/>
                <w:bCs/>
                <w:sz w:val="22"/>
                <w:szCs w:val="22"/>
              </w:rPr>
              <w:t>?</w:t>
            </w: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8B4F54E"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1338C2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11946D57" w14:textId="77777777" w:rsidR="00C5364C" w:rsidRDefault="00C5364C">
            <w:pPr>
              <w:widowControl w:val="0"/>
            </w:pPr>
          </w:p>
        </w:tc>
      </w:tr>
      <w:tr w:rsidR="00C5364C" w14:paraId="56694319"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7DE12E1D" w14:textId="39836E1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sz w:val="22"/>
                <w:szCs w:val="22"/>
              </w:rPr>
            </w:pPr>
            <w:r>
              <w:rPr>
                <w:rFonts w:asciiTheme="minorHAnsi" w:hAnsiTheme="minorHAnsi" w:cs="Arial"/>
                <w:bCs/>
                <w:sz w:val="22"/>
                <w:szCs w:val="22"/>
              </w:rPr>
              <w:t>Are you aware of the potential tax and NI (and/or social security) implications for staff who work abroad for extended periods?</w:t>
            </w:r>
          </w:p>
        </w:tc>
        <w:tc>
          <w:tcPr>
            <w:tcW w:w="567" w:type="dxa"/>
            <w:tcBorders>
              <w:top w:val="single" w:sz="4" w:space="0" w:color="000000"/>
              <w:left w:val="single" w:sz="4" w:space="0" w:color="000000"/>
              <w:bottom w:val="single" w:sz="4" w:space="0" w:color="000000"/>
              <w:right w:val="single" w:sz="4" w:space="0" w:color="000000"/>
            </w:tcBorders>
          </w:tcPr>
          <w:p w14:paraId="42B2F93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7103F7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755EF1A5" w14:textId="77777777" w:rsidR="00C5364C" w:rsidRDefault="00C5364C">
            <w:pPr>
              <w:widowControl w:val="0"/>
            </w:pPr>
          </w:p>
        </w:tc>
      </w:tr>
      <w:tr w:rsidR="00C5364C" w14:paraId="2E49988D"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1F3FEF2D" w14:textId="7777777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 xml:space="preserve"> Do you have any mechanisms in place to monitor this?</w:t>
            </w:r>
          </w:p>
        </w:tc>
        <w:tc>
          <w:tcPr>
            <w:tcW w:w="567" w:type="dxa"/>
            <w:tcBorders>
              <w:top w:val="single" w:sz="4" w:space="0" w:color="000000"/>
              <w:left w:val="single" w:sz="4" w:space="0" w:color="000000"/>
              <w:bottom w:val="single" w:sz="4" w:space="0" w:color="000000"/>
              <w:right w:val="single" w:sz="4" w:space="0" w:color="000000"/>
            </w:tcBorders>
          </w:tcPr>
          <w:p w14:paraId="72C743B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17D0643"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14662942" w14:textId="77777777" w:rsidR="00C5364C" w:rsidRDefault="00C5364C">
            <w:pPr>
              <w:widowControl w:val="0"/>
            </w:pPr>
          </w:p>
        </w:tc>
      </w:tr>
      <w:tr w:rsidR="00C5364C" w14:paraId="476D5E76"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86E2F50" w14:textId="77777777" w:rsidR="00C5364C" w:rsidRDefault="00EB31AF">
            <w:pPr>
              <w:widowControl w:val="0"/>
              <w:numPr>
                <w:ilvl w:val="0"/>
                <w:numId w:val="5"/>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When an employee goes overseas for a work purpose is a risk assessment always completed?</w:t>
            </w:r>
          </w:p>
        </w:tc>
        <w:tc>
          <w:tcPr>
            <w:tcW w:w="567" w:type="dxa"/>
            <w:tcBorders>
              <w:top w:val="single" w:sz="4" w:space="0" w:color="000000"/>
              <w:left w:val="single" w:sz="4" w:space="0" w:color="000000"/>
              <w:bottom w:val="single" w:sz="4" w:space="0" w:color="000000"/>
              <w:right w:val="single" w:sz="4" w:space="0" w:color="000000"/>
            </w:tcBorders>
          </w:tcPr>
          <w:p w14:paraId="161A04F4"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7F3CC5E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598110C6" w14:textId="77777777" w:rsidR="00C5364C" w:rsidRDefault="00C5364C">
            <w:pPr>
              <w:widowControl w:val="0"/>
            </w:pPr>
          </w:p>
        </w:tc>
      </w:tr>
      <w:tr w:rsidR="00C5364C" w14:paraId="124527F9"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CDA93C" w14:textId="1138B837" w:rsidR="00C5364C" w:rsidRDefault="00EB31AF">
            <w:pPr>
              <w:pStyle w:val="Heading2"/>
              <w:widowControl w:val="0"/>
              <w:spacing w:before="0" w:after="120" w:line="276" w:lineRule="auto"/>
            </w:pPr>
            <w:r>
              <w:t>2(v</w:t>
            </w:r>
            <w:r w:rsidR="005428EB">
              <w:t>ii</w:t>
            </w:r>
            <w:r>
              <w:t>) Bullying and Harassment</w:t>
            </w:r>
          </w:p>
        </w:tc>
        <w:tc>
          <w:tcPr>
            <w:tcW w:w="283" w:type="dxa"/>
          </w:tcPr>
          <w:p w14:paraId="71E250DD" w14:textId="77777777" w:rsidR="00C5364C" w:rsidRDefault="00C5364C">
            <w:pPr>
              <w:widowControl w:val="0"/>
            </w:pPr>
          </w:p>
        </w:tc>
      </w:tr>
      <w:tr w:rsidR="00C5364C" w14:paraId="4BF08A67"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21B2E56" w14:textId="77777777"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The University has an obligation to eliminate unlawful discrimination, harassment and victimisation.  See the </w:t>
            </w:r>
            <w:hyperlink r:id="rId84">
              <w:r>
                <w:rPr>
                  <w:rStyle w:val="Hyperlink"/>
                  <w:rFonts w:asciiTheme="minorHAnsi" w:hAnsiTheme="minorHAnsi" w:cs="Arial"/>
                  <w:sz w:val="22"/>
                  <w:szCs w:val="22"/>
                </w:rPr>
                <w:t>Equality and Diversity Unit guidance</w:t>
              </w:r>
            </w:hyperlink>
            <w:r>
              <w:rPr>
                <w:rFonts w:asciiTheme="minorHAnsi" w:hAnsiTheme="minorHAnsi" w:cs="Arial"/>
                <w:sz w:val="22"/>
                <w:szCs w:val="22"/>
              </w:rPr>
              <w:t xml:space="preserve"> </w:t>
            </w:r>
          </w:p>
        </w:tc>
        <w:tc>
          <w:tcPr>
            <w:tcW w:w="283" w:type="dxa"/>
          </w:tcPr>
          <w:p w14:paraId="67CD5987" w14:textId="77777777" w:rsidR="00C5364C" w:rsidRDefault="00C5364C">
            <w:pPr>
              <w:widowControl w:val="0"/>
            </w:pPr>
          </w:p>
        </w:tc>
      </w:tr>
      <w:tr w:rsidR="00C5364C" w14:paraId="428BA6E9"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5FA73A6"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433862A"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AED173" w14:textId="77777777" w:rsidR="00C5364C" w:rsidRDefault="00EB31AF">
            <w:pPr>
              <w:pStyle w:val="Heading3"/>
              <w:widowControl w:val="0"/>
              <w:spacing w:before="0"/>
              <w:rPr>
                <w:sz w:val="22"/>
                <w:szCs w:val="22"/>
              </w:rPr>
            </w:pPr>
            <w:r>
              <w:rPr>
                <w:sz w:val="22"/>
                <w:szCs w:val="22"/>
              </w:rPr>
              <w:t xml:space="preserve">If no, note action required </w:t>
            </w:r>
          </w:p>
        </w:tc>
        <w:tc>
          <w:tcPr>
            <w:tcW w:w="283" w:type="dxa"/>
          </w:tcPr>
          <w:p w14:paraId="68A5FA99" w14:textId="77777777" w:rsidR="00C5364C" w:rsidRDefault="00C5364C">
            <w:pPr>
              <w:widowControl w:val="0"/>
            </w:pPr>
          </w:p>
        </w:tc>
      </w:tr>
      <w:tr w:rsidR="00C5364C" w14:paraId="1C05D173"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028EFEA2"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familiar with the University’s policy and procedures on </w:t>
            </w:r>
            <w:hyperlink r:id="rId85">
              <w:r>
                <w:rPr>
                  <w:rStyle w:val="Hyperlink"/>
                  <w:rFonts w:asciiTheme="minorHAnsi" w:hAnsiTheme="minorHAnsi" w:cs="Arial"/>
                  <w:sz w:val="22"/>
                  <w:szCs w:val="22"/>
                </w:rPr>
                <w:t>bullying and harassment</w:t>
              </w:r>
            </w:hyperlink>
            <w:r>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42CB32FD"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86FFF3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4B9E894B" w14:textId="77777777" w:rsidR="00C5364C" w:rsidRDefault="00C5364C">
            <w:pPr>
              <w:widowControl w:val="0"/>
            </w:pPr>
          </w:p>
        </w:tc>
      </w:tr>
      <w:tr w:rsidR="00C5364C" w14:paraId="20A3C0A9"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2640DC08"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of the </w:t>
            </w:r>
            <w:hyperlink r:id="rId86">
              <w:r>
                <w:rPr>
                  <w:rStyle w:val="Hyperlink"/>
                  <w:rFonts w:asciiTheme="minorHAnsi" w:hAnsiTheme="minorHAnsi" w:cs="Arial"/>
                  <w:sz w:val="22"/>
                  <w:szCs w:val="22"/>
                </w:rPr>
                <w:t>University’s sources of advice on bullying and harassment</w:t>
              </w:r>
            </w:hyperlink>
            <w:r>
              <w:rPr>
                <w:rFonts w:asciiTheme="minorHAnsi" w:hAnsiTheme="minorHAnsi" w:cs="Arial"/>
                <w:sz w:val="22"/>
                <w:szCs w:val="22"/>
              </w:rPr>
              <w:t xml:space="preserve"> including the harassment advisors’ network? </w:t>
            </w:r>
          </w:p>
        </w:tc>
        <w:tc>
          <w:tcPr>
            <w:tcW w:w="567" w:type="dxa"/>
            <w:tcBorders>
              <w:top w:val="single" w:sz="4" w:space="0" w:color="000000"/>
              <w:left w:val="single" w:sz="4" w:space="0" w:color="000000"/>
              <w:bottom w:val="single" w:sz="4" w:space="0" w:color="000000"/>
              <w:right w:val="single" w:sz="4" w:space="0" w:color="000000"/>
            </w:tcBorders>
          </w:tcPr>
          <w:p w14:paraId="2145DBAD"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0093B3E"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4D326043" w14:textId="77777777" w:rsidR="00C5364C" w:rsidRDefault="00C5364C">
            <w:pPr>
              <w:widowControl w:val="0"/>
            </w:pPr>
          </w:p>
        </w:tc>
      </w:tr>
      <w:tr w:rsidR="00C5364C" w14:paraId="138812FE"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4522D076"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all departmental bullying and harassment cases pursued in line with </w:t>
            </w:r>
            <w:hyperlink r:id="rId87">
              <w:r>
                <w:rPr>
                  <w:rStyle w:val="Hyperlink"/>
                  <w:rFonts w:asciiTheme="minorHAnsi" w:hAnsiTheme="minorHAnsi" w:cs="Arial"/>
                  <w:sz w:val="22"/>
                  <w:szCs w:val="22"/>
                </w:rPr>
                <w:t>University guidance</w:t>
              </w:r>
            </w:hyperlink>
            <w:r>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63A41A21"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98B46F8"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5F2E6FE8" w14:textId="77777777" w:rsidR="00C5364C" w:rsidRDefault="00C5364C">
            <w:pPr>
              <w:widowControl w:val="0"/>
            </w:pPr>
          </w:p>
        </w:tc>
      </w:tr>
      <w:tr w:rsidR="00C5364C" w14:paraId="5DE9147D"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64D497A"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the department has trained </w:t>
            </w:r>
            <w:hyperlink r:id="rId88">
              <w:r>
                <w:rPr>
                  <w:rStyle w:val="Hyperlink"/>
                  <w:rFonts w:asciiTheme="minorHAnsi" w:hAnsiTheme="minorHAnsi" w:cs="Arial"/>
                  <w:sz w:val="22"/>
                  <w:szCs w:val="22"/>
                </w:rPr>
                <w:t>harassment advisors</w:t>
              </w:r>
            </w:hyperlink>
            <w:r>
              <w:rPr>
                <w:rFonts w:asciiTheme="minorHAnsi" w:hAnsiTheme="minorHAnsi" w:cs="Arial"/>
                <w:sz w:val="22"/>
                <w:szCs w:val="22"/>
              </w:rPr>
              <w:t xml:space="preserve"> in place? </w:t>
            </w:r>
          </w:p>
        </w:tc>
        <w:tc>
          <w:tcPr>
            <w:tcW w:w="567" w:type="dxa"/>
            <w:tcBorders>
              <w:top w:val="single" w:sz="4" w:space="0" w:color="000000"/>
              <w:left w:val="single" w:sz="4" w:space="0" w:color="000000"/>
              <w:bottom w:val="single" w:sz="4" w:space="0" w:color="000000"/>
              <w:right w:val="single" w:sz="4" w:space="0" w:color="000000"/>
            </w:tcBorders>
          </w:tcPr>
          <w:p w14:paraId="3E08B7CB"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F7FC4DA"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13AFE4CC" w14:textId="77777777" w:rsidR="00C5364C" w:rsidRDefault="00C5364C">
            <w:pPr>
              <w:widowControl w:val="0"/>
            </w:pPr>
          </w:p>
        </w:tc>
      </w:tr>
      <w:tr w:rsidR="00C5364C" w14:paraId="3BBD073C"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1C3E9F5" w14:textId="77777777"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require managers/other members of staff to complete </w:t>
            </w:r>
            <w:hyperlink r:id="rId89">
              <w:r>
                <w:rPr>
                  <w:rStyle w:val="Hyperlink"/>
                  <w:rFonts w:asciiTheme="minorHAnsi" w:hAnsiTheme="minorHAnsi" w:cs="Arial"/>
                  <w:sz w:val="22"/>
                  <w:szCs w:val="22"/>
                </w:rPr>
                <w:t>training</w:t>
              </w:r>
            </w:hyperlink>
            <w:r>
              <w:rPr>
                <w:rFonts w:asciiTheme="minorHAnsi" w:hAnsiTheme="minorHAnsi" w:cs="Arial"/>
                <w:sz w:val="22"/>
                <w:szCs w:val="22"/>
              </w:rPr>
              <w:t xml:space="preserve"> on bullying and harassment? (</w:t>
            </w:r>
            <w:r>
              <w:rPr>
                <w:rFonts w:asciiTheme="minorHAnsi" w:hAnsiTheme="minorHAnsi" w:cs="Arial"/>
                <w:i/>
                <w:sz w:val="22"/>
                <w:szCs w:val="22"/>
              </w:rPr>
              <w:t>This is not a University requirement but is considered good practice)</w:t>
            </w:r>
          </w:p>
        </w:tc>
        <w:tc>
          <w:tcPr>
            <w:tcW w:w="567" w:type="dxa"/>
            <w:tcBorders>
              <w:top w:val="single" w:sz="4" w:space="0" w:color="000000"/>
              <w:left w:val="single" w:sz="4" w:space="0" w:color="000000"/>
              <w:bottom w:val="single" w:sz="4" w:space="0" w:color="000000"/>
              <w:right w:val="single" w:sz="4" w:space="0" w:color="000000"/>
            </w:tcBorders>
          </w:tcPr>
          <w:p w14:paraId="63F3411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6149DBF"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5FF45711" w14:textId="77777777" w:rsidR="00C5364C" w:rsidRDefault="00C5364C">
            <w:pPr>
              <w:widowControl w:val="0"/>
            </w:pPr>
          </w:p>
        </w:tc>
      </w:tr>
      <w:tr w:rsidR="00C5364C" w14:paraId="25F486F2"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DCB5D64" w14:textId="45ABC6B5" w:rsidR="00C5364C" w:rsidRDefault="00EB31AF">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all staff are aware of the University’s </w:t>
            </w:r>
            <w:hyperlink r:id="rId90" w:history="1">
              <w:r w:rsidRPr="00104629">
                <w:rPr>
                  <w:rStyle w:val="Hyperlink"/>
                  <w:rFonts w:asciiTheme="minorHAnsi" w:hAnsiTheme="minorHAnsi" w:cs="Arial"/>
                  <w:sz w:val="22"/>
                  <w:szCs w:val="22"/>
                </w:rPr>
                <w:t>policy and procedures</w:t>
              </w:r>
              <w:r w:rsidR="00104629" w:rsidRPr="00104629">
                <w:rPr>
                  <w:rStyle w:val="Hyperlink"/>
                  <w:rFonts w:asciiTheme="minorHAnsi" w:hAnsiTheme="minorHAnsi" w:cs="Arial"/>
                  <w:sz w:val="22"/>
                  <w:szCs w:val="22"/>
                </w:rPr>
                <w:t xml:space="preserve"> on bullying and harassment</w:t>
              </w:r>
            </w:hyperlink>
            <w:r>
              <w:rPr>
                <w:rFonts w:asciiTheme="minorHAnsi" w:hAnsiTheme="minorHAnsi" w:cs="Arial"/>
                <w:sz w:val="22"/>
                <w:szCs w:val="22"/>
              </w:rPr>
              <w:t xml:space="preserve">, and the support available to those who experience </w:t>
            </w:r>
            <w:r w:rsidR="00104629">
              <w:rPr>
                <w:rFonts w:asciiTheme="minorHAnsi" w:hAnsiTheme="minorHAnsi" w:cs="Arial"/>
                <w:sz w:val="22"/>
                <w:szCs w:val="22"/>
              </w:rPr>
              <w:t>it</w:t>
            </w:r>
            <w:r>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5DCAA1F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1B3618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19B09298" w14:textId="77777777" w:rsidR="00C5364C" w:rsidRDefault="00C5364C">
            <w:pPr>
              <w:widowControl w:val="0"/>
            </w:pPr>
          </w:p>
        </w:tc>
      </w:tr>
      <w:tr w:rsidR="00713CB7" w14:paraId="42CD2DD3"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7E90A81" w14:textId="3740A86A" w:rsidR="00713CB7" w:rsidRDefault="00EE15F9">
            <w:pPr>
              <w:widowControl w:val="0"/>
              <w:numPr>
                <w:ilvl w:val="0"/>
                <w:numId w:val="6"/>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If you hold external research funding, are you aware of any funder requirements relating to reporting bullying and harassment, such as those set out in circular </w:t>
            </w:r>
            <w:hyperlink r:id="rId91" w:history="1">
              <w:r>
                <w:rPr>
                  <w:rStyle w:val="Hyperlink"/>
                  <w:rFonts w:ascii="Calibri" w:hAnsi="Calibri" w:cs="Calibri"/>
                  <w:sz w:val="22"/>
                  <w:szCs w:val="22"/>
                </w:rPr>
                <w:t>PERS(19)03</w:t>
              </w:r>
            </w:hyperlink>
            <w:r>
              <w:rPr>
                <w:rFonts w:ascii="Calibri" w:hAnsi="Calibri" w:cs="Calibri"/>
                <w:sz w:val="22"/>
                <w:szCs w:val="22"/>
              </w:rPr>
              <w:t xml:space="preserve"> </w:t>
            </w:r>
            <w:r w:rsidR="001C032A">
              <w:rPr>
                <w:rFonts w:ascii="Calibri" w:hAnsi="Calibri" w:cs="Calibri"/>
                <w:sz w:val="22"/>
                <w:szCs w:val="22"/>
              </w:rPr>
              <w:t xml:space="preserve"> in particular for </w:t>
            </w:r>
            <w:proofErr w:type="spellStart"/>
            <w:r>
              <w:rPr>
                <w:rFonts w:ascii="Calibri" w:hAnsi="Calibri" w:cs="Calibri"/>
                <w:sz w:val="22"/>
                <w:szCs w:val="22"/>
              </w:rPr>
              <w:t>Wellcome</w:t>
            </w:r>
            <w:proofErr w:type="spellEnd"/>
            <w:r>
              <w:rPr>
                <w:rFonts w:ascii="Calibri" w:hAnsi="Calibri" w:cs="Calibri"/>
                <w:sz w:val="22"/>
                <w:szCs w:val="22"/>
              </w:rPr>
              <w:t xml:space="preserve"> Trust, BHF, NIH and CRUK awards?</w:t>
            </w:r>
          </w:p>
        </w:tc>
        <w:tc>
          <w:tcPr>
            <w:tcW w:w="567" w:type="dxa"/>
            <w:tcBorders>
              <w:top w:val="single" w:sz="4" w:space="0" w:color="000000"/>
              <w:left w:val="single" w:sz="4" w:space="0" w:color="000000"/>
              <w:bottom w:val="single" w:sz="4" w:space="0" w:color="000000"/>
              <w:right w:val="single" w:sz="4" w:space="0" w:color="000000"/>
            </w:tcBorders>
          </w:tcPr>
          <w:p w14:paraId="7244E202" w14:textId="77777777" w:rsidR="00713CB7" w:rsidRDefault="00713CB7">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79F5D30" w14:textId="77777777" w:rsidR="00713CB7" w:rsidRDefault="00713CB7">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17C6DB06" w14:textId="77777777" w:rsidR="00713CB7" w:rsidRDefault="00713CB7">
            <w:pPr>
              <w:widowControl w:val="0"/>
            </w:pPr>
          </w:p>
        </w:tc>
      </w:tr>
      <w:tr w:rsidR="00713CB7" w14:paraId="502C85BA" w14:textId="77777777" w:rsidTr="0010623C">
        <w:trPr>
          <w:gridAfter w:val="1"/>
          <w:wAfter w:w="283" w:type="dxa"/>
        </w:trPr>
        <w:tc>
          <w:tcPr>
            <w:tcW w:w="878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1EB99241" w14:textId="4B4D653B" w:rsidR="00713CB7" w:rsidRPr="00713CB7" w:rsidRDefault="00713CB7" w:rsidP="00BA29AE">
            <w:pPr>
              <w:widowControl w:val="0"/>
              <w:tabs>
                <w:tab w:val="clear" w:pos="576"/>
                <w:tab w:val="clear" w:pos="1152"/>
                <w:tab w:val="clear" w:pos="1728"/>
                <w:tab w:val="clear" w:pos="5760"/>
                <w:tab w:val="clear" w:pos="9029"/>
              </w:tabs>
              <w:spacing w:after="120" w:line="276" w:lineRule="auto"/>
              <w:ind w:left="76"/>
              <w:jc w:val="left"/>
              <w:rPr>
                <w:rFonts w:asciiTheme="majorHAnsi" w:hAnsiTheme="majorHAnsi" w:cstheme="majorHAnsi"/>
                <w:sz w:val="26"/>
                <w:szCs w:val="26"/>
              </w:rPr>
            </w:pPr>
            <w:r w:rsidRPr="00713CB7">
              <w:rPr>
                <w:rFonts w:asciiTheme="majorHAnsi" w:hAnsiTheme="majorHAnsi" w:cstheme="majorHAnsi"/>
                <w:color w:val="2E74B5" w:themeColor="accent1" w:themeShade="BF"/>
                <w:sz w:val="26"/>
                <w:szCs w:val="26"/>
              </w:rPr>
              <w:t>2(vi</w:t>
            </w:r>
            <w:r w:rsidR="005428EB">
              <w:rPr>
                <w:rFonts w:asciiTheme="majorHAnsi" w:hAnsiTheme="majorHAnsi" w:cstheme="majorHAnsi"/>
                <w:color w:val="2E74B5" w:themeColor="accent1" w:themeShade="BF"/>
                <w:sz w:val="26"/>
                <w:szCs w:val="26"/>
              </w:rPr>
              <w:t>ii</w:t>
            </w:r>
            <w:r w:rsidRPr="00713CB7">
              <w:rPr>
                <w:rFonts w:asciiTheme="majorHAnsi" w:hAnsiTheme="majorHAnsi" w:cstheme="majorHAnsi"/>
                <w:color w:val="2E74B5" w:themeColor="accent1" w:themeShade="BF"/>
                <w:sz w:val="26"/>
                <w:szCs w:val="26"/>
              </w:rPr>
              <w:t>) Equality Policy</w:t>
            </w:r>
          </w:p>
        </w:tc>
      </w:tr>
      <w:tr w:rsidR="00713CB7" w14:paraId="3DC283DF"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1320A9" w14:textId="77777777" w:rsidR="00713CB7" w:rsidRPr="00713CB7" w:rsidRDefault="00713CB7" w:rsidP="00713CB7">
            <w:pPr>
              <w:widowControl w:val="0"/>
              <w:tabs>
                <w:tab w:val="clear" w:pos="576"/>
                <w:tab w:val="clear" w:pos="1152"/>
                <w:tab w:val="clear" w:pos="1728"/>
                <w:tab w:val="clear" w:pos="5760"/>
                <w:tab w:val="clear" w:pos="9029"/>
              </w:tabs>
              <w:spacing w:after="120" w:line="276" w:lineRule="auto"/>
              <w:jc w:val="left"/>
              <w:rPr>
                <w:rFonts w:asciiTheme="majorHAnsi" w:hAnsiTheme="majorHAnsi" w:cstheme="majorHAnsi"/>
                <w:color w:val="2E74B5" w:themeColor="accent1" w:themeShade="BF"/>
                <w:sz w:val="22"/>
                <w:szCs w:val="22"/>
              </w:rPr>
            </w:pPr>
            <w:r w:rsidRPr="00713CB7">
              <w:rPr>
                <w:rFonts w:asciiTheme="majorHAnsi" w:hAnsiTheme="majorHAnsi" w:cstheme="majorHAnsi"/>
                <w:color w:val="2E74B5" w:themeColor="accent1" w:themeShade="BF"/>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D8E969" w14:textId="77777777" w:rsidR="00713CB7" w:rsidRPr="00713CB7" w:rsidRDefault="00713CB7" w:rsidP="00713CB7">
            <w:pPr>
              <w:widowControl w:val="0"/>
              <w:tabs>
                <w:tab w:val="clear" w:pos="576"/>
                <w:tab w:val="clear" w:pos="1152"/>
                <w:tab w:val="clear" w:pos="1728"/>
                <w:tab w:val="clear" w:pos="5760"/>
                <w:tab w:val="clear" w:pos="9029"/>
              </w:tabs>
              <w:spacing w:after="120" w:line="276" w:lineRule="auto"/>
              <w:jc w:val="left"/>
              <w:rPr>
                <w:rFonts w:asciiTheme="majorHAnsi" w:hAnsiTheme="majorHAnsi" w:cstheme="majorHAnsi"/>
                <w:color w:val="2E74B5" w:themeColor="accent1" w:themeShade="BF"/>
                <w:sz w:val="22"/>
                <w:szCs w:val="22"/>
              </w:rPr>
            </w:pPr>
            <w:r w:rsidRPr="00713CB7">
              <w:rPr>
                <w:rFonts w:asciiTheme="majorHAnsi" w:hAnsiTheme="majorHAnsi" w:cstheme="majorHAnsi"/>
                <w:color w:val="2E74B5" w:themeColor="accent1" w:themeShade="BF"/>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37F17D9" w14:textId="77777777" w:rsidR="00713CB7" w:rsidRPr="00713CB7" w:rsidRDefault="00713CB7" w:rsidP="00713CB7">
            <w:pPr>
              <w:widowControl w:val="0"/>
              <w:tabs>
                <w:tab w:val="clear" w:pos="576"/>
                <w:tab w:val="clear" w:pos="1152"/>
                <w:tab w:val="clear" w:pos="1728"/>
                <w:tab w:val="clear" w:pos="5760"/>
                <w:tab w:val="clear" w:pos="9029"/>
              </w:tabs>
              <w:spacing w:after="120" w:line="276" w:lineRule="auto"/>
              <w:jc w:val="left"/>
              <w:rPr>
                <w:rFonts w:asciiTheme="majorHAnsi" w:hAnsiTheme="majorHAnsi" w:cstheme="majorHAnsi"/>
                <w:color w:val="2E74B5" w:themeColor="accent1" w:themeShade="BF"/>
                <w:sz w:val="22"/>
                <w:szCs w:val="22"/>
              </w:rPr>
            </w:pPr>
            <w:r w:rsidRPr="00713CB7">
              <w:rPr>
                <w:rFonts w:asciiTheme="majorHAnsi" w:hAnsiTheme="majorHAnsi" w:cstheme="majorHAnsi"/>
                <w:color w:val="2E74B5" w:themeColor="accent1" w:themeShade="BF"/>
                <w:sz w:val="22"/>
                <w:szCs w:val="22"/>
              </w:rPr>
              <w:t xml:space="preserve">If no, note action required </w:t>
            </w:r>
          </w:p>
        </w:tc>
      </w:tr>
      <w:tr w:rsidR="00713CB7" w14:paraId="79660D2D"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tcPr>
          <w:p w14:paraId="6A49EA03" w14:textId="7CED4EFD" w:rsidR="00713CB7" w:rsidRPr="004C6ADD" w:rsidRDefault="00713CB7" w:rsidP="001A7D57">
            <w:pPr>
              <w:pStyle w:val="ListParagraph"/>
              <w:widowControl w:val="0"/>
              <w:numPr>
                <w:ilvl w:val="0"/>
                <w:numId w:val="2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Are you aware of the </w:t>
            </w:r>
            <w:r w:rsidR="00346AB7">
              <w:rPr>
                <w:rFonts w:asciiTheme="minorHAnsi" w:hAnsiTheme="minorHAnsi" w:cs="Arial"/>
                <w:sz w:val="22"/>
                <w:szCs w:val="22"/>
              </w:rPr>
              <w:t xml:space="preserve">University’s </w:t>
            </w:r>
            <w:hyperlink r:id="rId92" w:history="1">
              <w:r w:rsidRPr="00F676F0">
                <w:rPr>
                  <w:rStyle w:val="Hyperlink"/>
                  <w:rFonts w:asciiTheme="minorHAnsi" w:hAnsiTheme="minorHAnsi" w:cs="Arial"/>
                  <w:sz w:val="22"/>
                  <w:szCs w:val="22"/>
                </w:rPr>
                <w:t>Equality Policy</w:t>
              </w:r>
            </w:hyperlink>
            <w:r>
              <w:rPr>
                <w:rFonts w:asciiTheme="minorHAnsi" w:hAnsiTheme="minorHAnsi" w:cs="Arial"/>
                <w:sz w:val="22"/>
                <w:szCs w:val="22"/>
              </w:rPr>
              <w:t xml:space="preserve"> (updated March 2020) and your department’s responsibilities?</w:t>
            </w:r>
          </w:p>
        </w:tc>
        <w:tc>
          <w:tcPr>
            <w:tcW w:w="567" w:type="dxa"/>
            <w:tcBorders>
              <w:top w:val="single" w:sz="4" w:space="0" w:color="000000"/>
              <w:left w:val="single" w:sz="4" w:space="0" w:color="000000"/>
              <w:bottom w:val="single" w:sz="4" w:space="0" w:color="000000"/>
              <w:right w:val="single" w:sz="4" w:space="0" w:color="000000"/>
            </w:tcBorders>
          </w:tcPr>
          <w:p w14:paraId="30A3536D"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4C44A61"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713CB7" w14:paraId="1E6A26C2"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tcPr>
          <w:p w14:paraId="5B14826A" w14:textId="535E510A" w:rsidR="00713CB7" w:rsidRPr="00F676F0" w:rsidRDefault="00713CB7" w:rsidP="00001DD0">
            <w:pPr>
              <w:pStyle w:val="ListParagraph"/>
              <w:widowControl w:val="0"/>
              <w:numPr>
                <w:ilvl w:val="0"/>
                <w:numId w:val="2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Do you ensure tha</w:t>
            </w:r>
            <w:r w:rsidR="003155D8">
              <w:rPr>
                <w:rFonts w:asciiTheme="minorHAnsi" w:hAnsiTheme="minorHAnsi" w:cs="Arial"/>
                <w:sz w:val="22"/>
                <w:szCs w:val="22"/>
              </w:rPr>
              <w:t>t all members of the department</w:t>
            </w:r>
            <w:r>
              <w:rPr>
                <w:rFonts w:asciiTheme="minorHAnsi" w:hAnsiTheme="minorHAnsi" w:cs="Arial"/>
                <w:sz w:val="22"/>
                <w:szCs w:val="22"/>
              </w:rPr>
              <w:t>, including visitors an</w:t>
            </w:r>
            <w:r w:rsidR="003155D8">
              <w:rPr>
                <w:rFonts w:asciiTheme="minorHAnsi" w:hAnsiTheme="minorHAnsi" w:cs="Arial"/>
                <w:sz w:val="22"/>
                <w:szCs w:val="22"/>
              </w:rPr>
              <w:t xml:space="preserve">d contractors, are aware of this </w:t>
            </w:r>
            <w:r>
              <w:rPr>
                <w:rFonts w:asciiTheme="minorHAnsi" w:hAnsiTheme="minorHAnsi" w:cs="Arial"/>
                <w:sz w:val="22"/>
                <w:szCs w:val="22"/>
              </w:rPr>
              <w:t>policy?</w:t>
            </w:r>
          </w:p>
        </w:tc>
        <w:tc>
          <w:tcPr>
            <w:tcW w:w="567" w:type="dxa"/>
            <w:tcBorders>
              <w:top w:val="single" w:sz="4" w:space="0" w:color="000000"/>
              <w:left w:val="single" w:sz="4" w:space="0" w:color="000000"/>
              <w:bottom w:val="single" w:sz="4" w:space="0" w:color="000000"/>
              <w:right w:val="single" w:sz="4" w:space="0" w:color="000000"/>
            </w:tcBorders>
          </w:tcPr>
          <w:p w14:paraId="3CDBFB25"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E3E7DBA"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713CB7" w14:paraId="02E370D4"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tcPr>
          <w:p w14:paraId="695DA050" w14:textId="5C92F065" w:rsidR="00713CB7" w:rsidRPr="00F676F0" w:rsidRDefault="00713CB7" w:rsidP="00001DD0">
            <w:pPr>
              <w:pStyle w:val="ListParagraph"/>
              <w:widowControl w:val="0"/>
              <w:numPr>
                <w:ilvl w:val="0"/>
                <w:numId w:val="2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Do you encourage new members of staff to complete the online </w:t>
            </w:r>
            <w:hyperlink r:id="rId93" w:anchor="collapse1182876" w:history="1">
              <w:r w:rsidRPr="00F676F0">
                <w:rPr>
                  <w:rStyle w:val="Hyperlink"/>
                  <w:rFonts w:asciiTheme="minorHAnsi" w:hAnsiTheme="minorHAnsi" w:cs="Arial"/>
                  <w:sz w:val="22"/>
                  <w:szCs w:val="22"/>
                </w:rPr>
                <w:t>Equality and Diversity briefing</w:t>
              </w:r>
            </w:hyperlink>
            <w:r>
              <w:rPr>
                <w:rFonts w:asciiTheme="minorHAnsi" w:hAnsiTheme="minorHAnsi" w:cs="Arial"/>
                <w:sz w:val="22"/>
                <w:szCs w:val="22"/>
              </w:rPr>
              <w:t xml:space="preserve"> during </w:t>
            </w:r>
            <w:r w:rsidR="003155D8">
              <w:rPr>
                <w:rFonts w:asciiTheme="minorHAnsi" w:hAnsiTheme="minorHAnsi" w:cs="Arial"/>
                <w:sz w:val="22"/>
                <w:szCs w:val="22"/>
              </w:rPr>
              <w:t xml:space="preserve">their </w:t>
            </w:r>
            <w:r>
              <w:rPr>
                <w:rFonts w:asciiTheme="minorHAnsi" w:hAnsiTheme="minorHAnsi" w:cs="Arial"/>
                <w:sz w:val="22"/>
                <w:szCs w:val="22"/>
              </w:rPr>
              <w:t>induction?</w:t>
            </w:r>
          </w:p>
        </w:tc>
        <w:tc>
          <w:tcPr>
            <w:tcW w:w="567" w:type="dxa"/>
            <w:tcBorders>
              <w:top w:val="single" w:sz="4" w:space="0" w:color="000000"/>
              <w:left w:val="single" w:sz="4" w:space="0" w:color="000000"/>
              <w:bottom w:val="single" w:sz="4" w:space="0" w:color="000000"/>
              <w:right w:val="single" w:sz="4" w:space="0" w:color="000000"/>
            </w:tcBorders>
          </w:tcPr>
          <w:p w14:paraId="47DC13F9"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0F71B69" w14:textId="77777777" w:rsidR="00713CB7" w:rsidRDefault="00713CB7" w:rsidP="00001DD0">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35464929"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0E9AE75" w14:textId="7E9BD144" w:rsidR="00C5364C" w:rsidRDefault="00957ECD">
            <w:pPr>
              <w:pStyle w:val="Heading2"/>
              <w:widowControl w:val="0"/>
              <w:spacing w:before="0" w:after="120" w:line="276" w:lineRule="auto"/>
            </w:pPr>
            <w:r>
              <w:t>2(</w:t>
            </w:r>
            <w:r w:rsidR="00713CB7">
              <w:t>i</w:t>
            </w:r>
            <w:r>
              <w:t>x</w:t>
            </w:r>
            <w:r w:rsidR="00EB31AF">
              <w:t xml:space="preserve">) Social media policy </w:t>
            </w:r>
          </w:p>
        </w:tc>
        <w:tc>
          <w:tcPr>
            <w:tcW w:w="283" w:type="dxa"/>
          </w:tcPr>
          <w:p w14:paraId="0FD68F5B" w14:textId="77777777" w:rsidR="00C5364C" w:rsidRDefault="00C5364C">
            <w:pPr>
              <w:widowControl w:val="0"/>
            </w:pPr>
          </w:p>
        </w:tc>
      </w:tr>
      <w:tr w:rsidR="00C5364C" w14:paraId="2790362D"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4717F16"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1255CFC"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16D2243" w14:textId="77777777" w:rsidR="00C5364C" w:rsidRDefault="00EB31AF">
            <w:pPr>
              <w:pStyle w:val="Heading3"/>
              <w:widowControl w:val="0"/>
              <w:spacing w:before="0"/>
              <w:rPr>
                <w:sz w:val="22"/>
                <w:szCs w:val="22"/>
              </w:rPr>
            </w:pPr>
            <w:r>
              <w:rPr>
                <w:sz w:val="22"/>
                <w:szCs w:val="22"/>
              </w:rPr>
              <w:t xml:space="preserve">If no, note action required </w:t>
            </w:r>
          </w:p>
        </w:tc>
        <w:tc>
          <w:tcPr>
            <w:tcW w:w="283" w:type="dxa"/>
          </w:tcPr>
          <w:p w14:paraId="12C841C7" w14:textId="77777777" w:rsidR="00C5364C" w:rsidRDefault="00C5364C">
            <w:pPr>
              <w:widowControl w:val="0"/>
            </w:pPr>
          </w:p>
        </w:tc>
      </w:tr>
      <w:tr w:rsidR="00C5364C" w14:paraId="3DB0824D"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27B2FBE" w14:textId="77777777" w:rsidR="00C5364C" w:rsidRPr="00104629" w:rsidRDefault="00EB31AF" w:rsidP="00104629">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104629">
              <w:rPr>
                <w:rFonts w:asciiTheme="minorHAnsi" w:hAnsiTheme="minorHAnsi" w:cs="Arial"/>
                <w:sz w:val="22"/>
                <w:szCs w:val="22"/>
              </w:rPr>
              <w:t xml:space="preserve">Are you aware of the University’s policy on the </w:t>
            </w:r>
            <w:hyperlink r:id="rId94">
              <w:r w:rsidRPr="00104629">
                <w:rPr>
                  <w:rStyle w:val="Hyperlink"/>
                  <w:rFonts w:asciiTheme="minorHAnsi" w:hAnsiTheme="minorHAnsi" w:cs="Arial"/>
                  <w:sz w:val="22"/>
                  <w:szCs w:val="22"/>
                </w:rPr>
                <w:t>use of social media</w:t>
              </w:r>
            </w:hyperlink>
            <w:r w:rsidRPr="00104629">
              <w:rPr>
                <w:rFonts w:asciiTheme="minorHAnsi" w:hAnsiTheme="minorHAnsi" w:cs="Arial"/>
                <w:sz w:val="22"/>
                <w:szCs w:val="22"/>
              </w:rPr>
              <w:t xml:space="preserve"> (including in recruitment)</w:t>
            </w:r>
          </w:p>
        </w:tc>
        <w:tc>
          <w:tcPr>
            <w:tcW w:w="567" w:type="dxa"/>
            <w:tcBorders>
              <w:top w:val="single" w:sz="4" w:space="0" w:color="000000"/>
              <w:left w:val="single" w:sz="4" w:space="0" w:color="000000"/>
              <w:bottom w:val="single" w:sz="4" w:space="0" w:color="000000"/>
              <w:right w:val="single" w:sz="4" w:space="0" w:color="000000"/>
            </w:tcBorders>
          </w:tcPr>
          <w:p w14:paraId="2AE36C3C"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71BBF5F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52D7D919" w14:textId="77777777" w:rsidR="00C5364C" w:rsidRDefault="00C5364C">
            <w:pPr>
              <w:widowControl w:val="0"/>
            </w:pPr>
          </w:p>
        </w:tc>
      </w:tr>
      <w:tr w:rsidR="00C5364C" w14:paraId="0B18F85E"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783A53B" w14:textId="18E0BD6C" w:rsidR="00C5364C" w:rsidRDefault="00EB31AF" w:rsidP="00957ECD">
            <w:pPr>
              <w:pStyle w:val="Heading2"/>
              <w:widowControl w:val="0"/>
              <w:spacing w:before="0" w:after="120" w:line="276" w:lineRule="auto"/>
            </w:pPr>
            <w:r>
              <w:t>2(</w:t>
            </w:r>
            <w:r w:rsidR="00957ECD">
              <w:t>x</w:t>
            </w:r>
            <w:r>
              <w:t>) Discipline and grievance</w:t>
            </w:r>
          </w:p>
        </w:tc>
        <w:tc>
          <w:tcPr>
            <w:tcW w:w="283" w:type="dxa"/>
          </w:tcPr>
          <w:p w14:paraId="5066996E" w14:textId="77777777" w:rsidR="00C5364C" w:rsidRDefault="00C5364C">
            <w:pPr>
              <w:widowControl w:val="0"/>
            </w:pPr>
          </w:p>
        </w:tc>
      </w:tr>
      <w:tr w:rsidR="00C5364C" w14:paraId="447F2EDB"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FCD4BC"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7A1F0B"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05AE4D" w14:textId="77777777" w:rsidR="00C5364C" w:rsidRDefault="00EB31AF">
            <w:pPr>
              <w:pStyle w:val="Heading3"/>
              <w:widowControl w:val="0"/>
              <w:spacing w:before="0"/>
              <w:rPr>
                <w:sz w:val="22"/>
                <w:szCs w:val="22"/>
              </w:rPr>
            </w:pPr>
            <w:r>
              <w:rPr>
                <w:sz w:val="22"/>
                <w:szCs w:val="22"/>
              </w:rPr>
              <w:t xml:space="preserve">If no, note action required </w:t>
            </w:r>
          </w:p>
        </w:tc>
        <w:tc>
          <w:tcPr>
            <w:tcW w:w="283" w:type="dxa"/>
          </w:tcPr>
          <w:p w14:paraId="5DFCC0D9" w14:textId="77777777" w:rsidR="00C5364C" w:rsidRDefault="00C5364C">
            <w:pPr>
              <w:widowControl w:val="0"/>
            </w:pPr>
          </w:p>
        </w:tc>
      </w:tr>
      <w:tr w:rsidR="00C5364C" w14:paraId="3CC21E08"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E356238" w14:textId="77777777" w:rsidR="00C5364C" w:rsidRDefault="00EB31AF">
            <w:pPr>
              <w:pStyle w:val="ListParagraph"/>
              <w:widowControl w:val="0"/>
              <w:numPr>
                <w:ilvl w:val="0"/>
                <w:numId w:val="19"/>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Are you aware of the </w:t>
            </w:r>
            <w:hyperlink r:id="rId95">
              <w:r>
                <w:rPr>
                  <w:rStyle w:val="Hyperlink"/>
                  <w:rFonts w:asciiTheme="minorHAnsi" w:hAnsiTheme="minorHAnsi" w:cs="Arial"/>
                  <w:sz w:val="22"/>
                  <w:szCs w:val="22"/>
                </w:rPr>
                <w:t>guidance on mediation?</w:t>
              </w:r>
            </w:hyperlink>
          </w:p>
        </w:tc>
        <w:tc>
          <w:tcPr>
            <w:tcW w:w="567" w:type="dxa"/>
            <w:tcBorders>
              <w:top w:val="single" w:sz="4" w:space="0" w:color="000000"/>
              <w:left w:val="single" w:sz="4" w:space="0" w:color="000000"/>
              <w:bottom w:val="single" w:sz="4" w:space="0" w:color="000000"/>
              <w:right w:val="single" w:sz="4" w:space="0" w:color="000000"/>
            </w:tcBorders>
          </w:tcPr>
          <w:p w14:paraId="4105F64E"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CC6E0C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14A944D3" w14:textId="77777777" w:rsidR="00C5364C" w:rsidRDefault="00C5364C">
            <w:pPr>
              <w:widowControl w:val="0"/>
            </w:pPr>
          </w:p>
        </w:tc>
      </w:tr>
      <w:tr w:rsidR="00C5364C" w14:paraId="5C573CB5"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7E06E867" w14:textId="77777777" w:rsidR="00C5364C" w:rsidRDefault="00EB31AF">
            <w:pPr>
              <w:pStyle w:val="ListParagraph"/>
              <w:widowControl w:val="0"/>
              <w:numPr>
                <w:ilvl w:val="0"/>
                <w:numId w:val="19"/>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proofErr w:type="gramStart"/>
            <w:r>
              <w:rPr>
                <w:rFonts w:asciiTheme="minorHAnsi" w:hAnsiTheme="minorHAnsi" w:cs="Arial"/>
                <w:sz w:val="22"/>
                <w:szCs w:val="22"/>
              </w:rPr>
              <w:t xml:space="preserve">Are all departmental </w:t>
            </w:r>
            <w:hyperlink r:id="rId96">
              <w:r>
                <w:rPr>
                  <w:rStyle w:val="Hyperlink"/>
                  <w:rFonts w:asciiTheme="minorHAnsi" w:hAnsiTheme="minorHAnsi" w:cs="Arial"/>
                  <w:sz w:val="22"/>
                  <w:szCs w:val="22"/>
                </w:rPr>
                <w:t>disciplinary</w:t>
              </w:r>
            </w:hyperlink>
            <w:r>
              <w:rPr>
                <w:rFonts w:asciiTheme="minorHAnsi" w:hAnsiTheme="minorHAnsi" w:cs="Arial"/>
                <w:sz w:val="22"/>
                <w:szCs w:val="22"/>
              </w:rPr>
              <w:t xml:space="preserve"> and </w:t>
            </w:r>
            <w:hyperlink r:id="rId97">
              <w:r>
                <w:rPr>
                  <w:rStyle w:val="Hyperlink"/>
                  <w:rFonts w:asciiTheme="minorHAnsi" w:hAnsiTheme="minorHAnsi" w:cs="Arial"/>
                  <w:sz w:val="22"/>
                  <w:szCs w:val="22"/>
                </w:rPr>
                <w:t>grievance</w:t>
              </w:r>
            </w:hyperlink>
            <w:r>
              <w:rPr>
                <w:rFonts w:asciiTheme="minorHAnsi" w:hAnsiTheme="minorHAnsi" w:cs="Arial"/>
                <w:sz w:val="22"/>
                <w:szCs w:val="22"/>
              </w:rPr>
              <w:t xml:space="preserve"> cases pursued</w:t>
            </w:r>
            <w:proofErr w:type="gramEnd"/>
            <w:r>
              <w:rPr>
                <w:rFonts w:asciiTheme="minorHAnsi" w:hAnsiTheme="minorHAnsi" w:cs="Arial"/>
                <w:sz w:val="22"/>
                <w:szCs w:val="22"/>
              </w:rPr>
              <w:t xml:space="preserve"> in line with University HR guidance?</w:t>
            </w:r>
          </w:p>
        </w:tc>
        <w:tc>
          <w:tcPr>
            <w:tcW w:w="567" w:type="dxa"/>
            <w:tcBorders>
              <w:top w:val="single" w:sz="4" w:space="0" w:color="000000"/>
              <w:left w:val="single" w:sz="4" w:space="0" w:color="000000"/>
              <w:bottom w:val="single" w:sz="4" w:space="0" w:color="000000"/>
              <w:right w:val="single" w:sz="4" w:space="0" w:color="000000"/>
            </w:tcBorders>
          </w:tcPr>
          <w:p w14:paraId="6A0EACE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00C12ED"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7A3EF558" w14:textId="77777777" w:rsidR="00C5364C" w:rsidRDefault="00C5364C">
            <w:pPr>
              <w:widowControl w:val="0"/>
            </w:pPr>
          </w:p>
        </w:tc>
      </w:tr>
      <w:tr w:rsidR="00C5364C" w14:paraId="659368AC"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7708704F" w14:textId="77777777" w:rsidR="00C5364C" w:rsidRDefault="00EB31AF">
            <w:pPr>
              <w:pStyle w:val="ListParagraph"/>
              <w:widowControl w:val="0"/>
              <w:numPr>
                <w:ilvl w:val="0"/>
                <w:numId w:val="19"/>
              </w:numPr>
              <w:tabs>
                <w:tab w:val="clear" w:pos="576"/>
                <w:tab w:val="clear" w:pos="1152"/>
                <w:tab w:val="clear" w:pos="1728"/>
                <w:tab w:val="clear" w:pos="5760"/>
                <w:tab w:val="clear" w:pos="9029"/>
              </w:tabs>
              <w:spacing w:after="120" w:line="276" w:lineRule="auto"/>
              <w:ind w:left="318"/>
              <w:jc w:val="left"/>
              <w:rPr>
                <w:rFonts w:asciiTheme="minorHAnsi" w:hAnsiTheme="minorHAnsi" w:cs="Arial"/>
                <w:sz w:val="22"/>
                <w:szCs w:val="22"/>
              </w:rPr>
            </w:pPr>
            <w:r>
              <w:rPr>
                <w:rFonts w:asciiTheme="minorHAnsi" w:hAnsiTheme="minorHAnsi" w:cs="Arial"/>
                <w:sz w:val="22"/>
                <w:szCs w:val="22"/>
              </w:rPr>
              <w:t xml:space="preserve">Is the HR team aware of the </w:t>
            </w:r>
            <w:hyperlink r:id="rId98">
              <w:r>
                <w:rPr>
                  <w:rStyle w:val="Hyperlink"/>
                  <w:rFonts w:asciiTheme="minorHAnsi" w:hAnsiTheme="minorHAnsi" w:cs="Arial"/>
                  <w:sz w:val="22"/>
                  <w:szCs w:val="22"/>
                </w:rPr>
                <w:t>Public Interest Disclosure (whistleblowing)</w:t>
              </w:r>
            </w:hyperlink>
            <w:r>
              <w:rPr>
                <w:rFonts w:asciiTheme="minorHAnsi" w:hAnsiTheme="minorHAnsi" w:cs="Arial"/>
                <w:sz w:val="22"/>
                <w:szCs w:val="22"/>
              </w:rPr>
              <w:t xml:space="preserve"> rules?</w:t>
            </w:r>
          </w:p>
        </w:tc>
        <w:tc>
          <w:tcPr>
            <w:tcW w:w="567" w:type="dxa"/>
            <w:tcBorders>
              <w:top w:val="single" w:sz="4" w:space="0" w:color="000000"/>
              <w:left w:val="single" w:sz="4" w:space="0" w:color="000000"/>
              <w:bottom w:val="single" w:sz="4" w:space="0" w:color="000000"/>
              <w:right w:val="single" w:sz="4" w:space="0" w:color="000000"/>
            </w:tcBorders>
          </w:tcPr>
          <w:p w14:paraId="19C97033"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FE224C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01A9AE61" w14:textId="77777777" w:rsidR="00C5364C" w:rsidRDefault="00C5364C">
            <w:pPr>
              <w:widowControl w:val="0"/>
            </w:pPr>
          </w:p>
        </w:tc>
      </w:tr>
      <w:tr w:rsidR="00C5364C" w14:paraId="6C484237"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323797B" w14:textId="4E64C6A8" w:rsidR="00C5364C" w:rsidRDefault="00EB31AF" w:rsidP="00713CB7">
            <w:pPr>
              <w:pStyle w:val="Heading2"/>
              <w:widowControl w:val="0"/>
              <w:spacing w:before="0" w:after="120" w:line="276" w:lineRule="auto"/>
            </w:pPr>
            <w:r>
              <w:t>2(</w:t>
            </w:r>
            <w:r w:rsidR="00957ECD">
              <w:t>xi</w:t>
            </w:r>
            <w:r>
              <w:t xml:space="preserve">) </w:t>
            </w:r>
            <w:proofErr w:type="gramStart"/>
            <w:r>
              <w:t>Monitoring</w:t>
            </w:r>
            <w:proofErr w:type="gramEnd"/>
            <w:r>
              <w:t xml:space="preserve"> of the regulations on holding outside appointments </w:t>
            </w:r>
          </w:p>
        </w:tc>
        <w:tc>
          <w:tcPr>
            <w:tcW w:w="283" w:type="dxa"/>
          </w:tcPr>
          <w:p w14:paraId="62F857AC" w14:textId="77777777" w:rsidR="00C5364C" w:rsidRDefault="00C5364C">
            <w:pPr>
              <w:widowControl w:val="0"/>
            </w:pPr>
          </w:p>
        </w:tc>
      </w:tr>
      <w:tr w:rsidR="00C5364C" w14:paraId="188E80A5"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2124EE"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1927622"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ACACE9E" w14:textId="77777777" w:rsidR="00C5364C" w:rsidRDefault="00EB31AF">
            <w:pPr>
              <w:pStyle w:val="Heading3"/>
              <w:widowControl w:val="0"/>
              <w:spacing w:before="0"/>
              <w:rPr>
                <w:sz w:val="22"/>
                <w:szCs w:val="22"/>
              </w:rPr>
            </w:pPr>
            <w:r>
              <w:rPr>
                <w:sz w:val="22"/>
                <w:szCs w:val="22"/>
              </w:rPr>
              <w:t xml:space="preserve">If no, note action required </w:t>
            </w:r>
          </w:p>
        </w:tc>
        <w:tc>
          <w:tcPr>
            <w:tcW w:w="283" w:type="dxa"/>
          </w:tcPr>
          <w:p w14:paraId="31655C31" w14:textId="77777777" w:rsidR="00C5364C" w:rsidRDefault="00C5364C">
            <w:pPr>
              <w:widowControl w:val="0"/>
            </w:pPr>
          </w:p>
        </w:tc>
      </w:tr>
      <w:tr w:rsidR="00C5364C" w14:paraId="2C09310B"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2DEA004D" w14:textId="77777777" w:rsidR="00C5364C" w:rsidRDefault="00EB31AF">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Pr>
                <w:rFonts w:asciiTheme="minorHAnsi" w:hAnsiTheme="minorHAnsi" w:cs="Arial"/>
                <w:sz w:val="22"/>
                <w:szCs w:val="22"/>
              </w:rPr>
              <w:t xml:space="preserve">As required by </w:t>
            </w:r>
            <w:hyperlink r:id="rId99">
              <w:r>
                <w:rPr>
                  <w:rStyle w:val="Hyperlink"/>
                  <w:rFonts w:asciiTheme="minorHAnsi" w:hAnsiTheme="minorHAnsi" w:cstheme="minorHAnsi"/>
                  <w:sz w:val="22"/>
                  <w:szCs w:val="22"/>
                </w:rPr>
                <w:t>Council Regulation 5 of 2004</w:t>
              </w:r>
            </w:hyperlink>
            <w:r>
              <w:rPr>
                <w:rFonts w:asciiTheme="minorHAnsi" w:hAnsiTheme="minorHAnsi" w:cstheme="minorHAnsi"/>
                <w:sz w:val="22"/>
                <w:szCs w:val="22"/>
              </w:rPr>
              <w:t xml:space="preserve">, </w:t>
            </w:r>
            <w:r>
              <w:rPr>
                <w:rFonts w:asciiTheme="minorHAnsi" w:hAnsiTheme="minorHAnsi" w:cs="Arial"/>
                <w:sz w:val="22"/>
                <w:szCs w:val="22"/>
              </w:rPr>
              <w:t>does your department gather information (using the OA1 form) regarding work outside the University from all academic and academic-related employees except Associate Professors who have colleges as their main employer? (</w:t>
            </w:r>
            <w:hyperlink r:id="rId100">
              <w:r>
                <w:rPr>
                  <w:rStyle w:val="Hyperlink"/>
                  <w:rFonts w:asciiTheme="minorHAnsi" w:hAnsiTheme="minorHAnsi" w:cstheme="minorHAnsi"/>
                  <w:sz w:val="22"/>
                  <w:szCs w:val="22"/>
                </w:rPr>
                <w:t>30 day rule</w:t>
              </w:r>
            </w:hyperlink>
            <w:r>
              <w:rPr>
                <w:rFonts w:asciiTheme="minorHAnsi" w:hAnsiTheme="minorHAnsi" w:cstheme="minorHAnsi"/>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051A52F5" w14:textId="77777777" w:rsidR="00C5364C" w:rsidRDefault="00C5364C">
            <w:pPr>
              <w:widowControl w:val="0"/>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DED3155" w14:textId="77777777" w:rsidR="00C5364C" w:rsidRDefault="00C5364C">
            <w:pPr>
              <w:widowControl w:val="0"/>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283" w:type="dxa"/>
          </w:tcPr>
          <w:p w14:paraId="6F8A69C9" w14:textId="77777777" w:rsidR="00C5364C" w:rsidRDefault="00C5364C">
            <w:pPr>
              <w:widowControl w:val="0"/>
            </w:pPr>
          </w:p>
        </w:tc>
      </w:tr>
      <w:tr w:rsidR="00C5364C" w14:paraId="43278907"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064E0759" w14:textId="0E7FADD7" w:rsidR="00C5364C" w:rsidRDefault="00EB31AF" w:rsidP="00A85C23">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roofErr w:type="gramStart"/>
            <w:r>
              <w:rPr>
                <w:rFonts w:asciiTheme="minorHAnsi" w:hAnsiTheme="minorHAnsi" w:cs="Arial"/>
                <w:sz w:val="22"/>
                <w:szCs w:val="22"/>
              </w:rPr>
              <w:t xml:space="preserve">Are requests for </w:t>
            </w:r>
            <w:r>
              <w:rPr>
                <w:rFonts w:asciiTheme="minorHAnsi" w:hAnsiTheme="minorHAnsi" w:cs="Arial"/>
                <w:b/>
                <w:sz w:val="22"/>
                <w:szCs w:val="22"/>
                <w:u w:val="single"/>
              </w:rPr>
              <w:t>up to</w:t>
            </w:r>
            <w:r>
              <w:rPr>
                <w:rFonts w:asciiTheme="minorHAnsi" w:hAnsiTheme="minorHAnsi" w:cs="Arial"/>
                <w:b/>
                <w:sz w:val="22"/>
                <w:szCs w:val="22"/>
              </w:rPr>
              <w:t xml:space="preserve"> 30 days</w:t>
            </w:r>
            <w:r>
              <w:rPr>
                <w:rFonts w:asciiTheme="minorHAnsi" w:hAnsiTheme="minorHAnsi" w:cs="Arial"/>
                <w:sz w:val="22"/>
                <w:szCs w:val="22"/>
              </w:rPr>
              <w:t xml:space="preserve"> outside work submitted</w:t>
            </w:r>
            <w:proofErr w:type="gramEnd"/>
            <w:r>
              <w:rPr>
                <w:rFonts w:asciiTheme="minorHAnsi" w:hAnsiTheme="minorHAnsi" w:cs="Arial"/>
                <w:sz w:val="22"/>
                <w:szCs w:val="22"/>
              </w:rPr>
              <w:t xml:space="preserve"> </w:t>
            </w:r>
            <w:r>
              <w:rPr>
                <w:rFonts w:asciiTheme="minorHAnsi" w:hAnsiTheme="minorHAnsi" w:cs="Arial"/>
                <w:b/>
                <w:bCs/>
                <w:sz w:val="22"/>
                <w:szCs w:val="22"/>
              </w:rPr>
              <w:t>in advance</w:t>
            </w:r>
            <w:r>
              <w:rPr>
                <w:rFonts w:asciiTheme="minorHAnsi" w:hAnsiTheme="minorHAnsi" w:cs="Arial"/>
                <w:sz w:val="22"/>
                <w:szCs w:val="22"/>
              </w:rPr>
              <w:t xml:space="preserve"> for approval by the head of </w:t>
            </w:r>
            <w:r>
              <w:rPr>
                <w:rFonts w:asciiTheme="minorHAnsi" w:hAnsiTheme="minorHAnsi" w:cs="Arial"/>
                <w:b/>
                <w:bCs/>
                <w:sz w:val="22"/>
                <w:szCs w:val="22"/>
              </w:rPr>
              <w:t>department</w:t>
            </w:r>
            <w:r>
              <w:rPr>
                <w:rFonts w:asciiTheme="minorHAnsi" w:hAnsiTheme="minorHAnsi" w:cs="Arial"/>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A7C99C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923525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7B1A832F" w14:textId="77777777" w:rsidR="00C5364C" w:rsidRDefault="00C5364C">
            <w:pPr>
              <w:widowControl w:val="0"/>
            </w:pPr>
          </w:p>
        </w:tc>
      </w:tr>
      <w:tr w:rsidR="00C5364C" w14:paraId="361EF001"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EC09B32" w14:textId="77777777" w:rsidR="00C5364C" w:rsidRDefault="00EB31AF">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roofErr w:type="gramStart"/>
            <w:r>
              <w:rPr>
                <w:rFonts w:asciiTheme="minorHAnsi" w:hAnsiTheme="minorHAnsi" w:cs="Arial"/>
                <w:sz w:val="22"/>
                <w:szCs w:val="22"/>
              </w:rPr>
              <w:t xml:space="preserve">Are requests for </w:t>
            </w:r>
            <w:r>
              <w:rPr>
                <w:rFonts w:asciiTheme="minorHAnsi" w:hAnsiTheme="minorHAnsi" w:cs="Arial"/>
                <w:b/>
                <w:sz w:val="22"/>
                <w:szCs w:val="22"/>
                <w:u w:val="single"/>
              </w:rPr>
              <w:t>more than</w:t>
            </w:r>
            <w:r>
              <w:rPr>
                <w:rFonts w:asciiTheme="minorHAnsi" w:hAnsiTheme="minorHAnsi" w:cs="Arial"/>
                <w:b/>
                <w:sz w:val="22"/>
                <w:szCs w:val="22"/>
              </w:rPr>
              <w:t xml:space="preserve"> 30 days</w:t>
            </w:r>
            <w:r>
              <w:rPr>
                <w:rFonts w:asciiTheme="minorHAnsi" w:hAnsiTheme="minorHAnsi" w:cs="Arial"/>
                <w:sz w:val="22"/>
                <w:szCs w:val="22"/>
              </w:rPr>
              <w:t xml:space="preserve"> outside work submitted</w:t>
            </w:r>
            <w:proofErr w:type="gramEnd"/>
            <w:r>
              <w:rPr>
                <w:rFonts w:asciiTheme="minorHAnsi" w:hAnsiTheme="minorHAnsi" w:cs="Arial"/>
                <w:sz w:val="22"/>
                <w:szCs w:val="22"/>
              </w:rPr>
              <w:t xml:space="preserve"> </w:t>
            </w:r>
            <w:r>
              <w:rPr>
                <w:rFonts w:asciiTheme="minorHAnsi" w:hAnsiTheme="minorHAnsi" w:cs="Arial"/>
                <w:b/>
                <w:bCs/>
                <w:sz w:val="22"/>
                <w:szCs w:val="22"/>
              </w:rPr>
              <w:t>in advance</w:t>
            </w:r>
            <w:r>
              <w:rPr>
                <w:rFonts w:asciiTheme="minorHAnsi" w:hAnsiTheme="minorHAnsi" w:cs="Arial"/>
                <w:sz w:val="22"/>
                <w:szCs w:val="22"/>
              </w:rPr>
              <w:t xml:space="preserve"> for approval by the head of </w:t>
            </w:r>
            <w:r>
              <w:rPr>
                <w:rFonts w:asciiTheme="minorHAnsi" w:hAnsiTheme="minorHAnsi" w:cs="Arial"/>
                <w:b/>
                <w:bCs/>
                <w:sz w:val="22"/>
                <w:szCs w:val="22"/>
              </w:rPr>
              <w:t>division</w:t>
            </w:r>
            <w:r>
              <w:rPr>
                <w:rFonts w:asciiTheme="minorHAnsi" w:hAnsiTheme="minorHAnsi" w:cs="Arial"/>
                <w:sz w:val="22"/>
                <w:szCs w:val="22"/>
              </w:rPr>
              <w:t>? </w:t>
            </w:r>
          </w:p>
        </w:tc>
        <w:tc>
          <w:tcPr>
            <w:tcW w:w="567" w:type="dxa"/>
            <w:tcBorders>
              <w:top w:val="single" w:sz="4" w:space="0" w:color="000000"/>
              <w:left w:val="single" w:sz="4" w:space="0" w:color="000000"/>
              <w:bottom w:val="single" w:sz="4" w:space="0" w:color="000000"/>
              <w:right w:val="single" w:sz="4" w:space="0" w:color="000000"/>
            </w:tcBorders>
          </w:tcPr>
          <w:p w14:paraId="1E0EBC36"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6571E7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473778B7" w14:textId="77777777" w:rsidR="00C5364C" w:rsidRDefault="00C5364C">
            <w:pPr>
              <w:widowControl w:val="0"/>
            </w:pPr>
          </w:p>
        </w:tc>
      </w:tr>
      <w:tr w:rsidR="00A85C23" w14:paraId="72755212"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12591160" w14:textId="77777777" w:rsidR="00A85C23" w:rsidRDefault="00A85C23" w:rsidP="006C245D">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Pr>
                <w:rFonts w:asciiTheme="minorHAnsi" w:hAnsiTheme="minorHAnsi" w:cs="Arial"/>
                <w:sz w:val="22"/>
                <w:szCs w:val="22"/>
              </w:rPr>
              <w:t xml:space="preserve">Do you record the information in </w:t>
            </w:r>
            <w:proofErr w:type="spellStart"/>
            <w:r>
              <w:rPr>
                <w:rFonts w:asciiTheme="minorHAnsi" w:hAnsiTheme="minorHAnsi" w:cs="Arial"/>
                <w:sz w:val="22"/>
                <w:szCs w:val="22"/>
              </w:rPr>
              <w:t>PeopleXD</w:t>
            </w:r>
            <w:proofErr w:type="spellEnd"/>
            <w:r>
              <w:rPr>
                <w:rFonts w:asciiTheme="minorHAnsi" w:hAnsiTheme="minorHAnsi" w:cs="Arial"/>
                <w:sz w:val="22"/>
                <w:szCs w:val="22"/>
              </w:rPr>
              <w:t xml:space="preserve"> (see </w:t>
            </w:r>
            <w:hyperlink r:id="rId101" w:history="1">
              <w:r>
                <w:rPr>
                  <w:rStyle w:val="Hyperlink"/>
                  <w:rFonts w:asciiTheme="minorHAnsi" w:hAnsiTheme="minorHAnsi"/>
                  <w:sz w:val="22"/>
                  <w:szCs w:val="22"/>
                </w:rPr>
                <w:t>Scenario Factsheet: Outside appointments</w:t>
              </w:r>
            </w:hyperlink>
            <w:r>
              <w:rPr>
                <w:rFonts w:asciiTheme="minorHAnsi" w:hAnsiTheme="minorHAnsi"/>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DFC39AE" w14:textId="77777777" w:rsidR="00A85C23" w:rsidRDefault="00A85C23" w:rsidP="006C245D">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03DD60D" w14:textId="77777777" w:rsidR="00A85C23" w:rsidRDefault="00A85C23" w:rsidP="006C245D">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6F4984B7" w14:textId="77777777" w:rsidR="00A85C23" w:rsidRDefault="00A85C23" w:rsidP="006C245D">
            <w:pPr>
              <w:widowControl w:val="0"/>
            </w:pPr>
          </w:p>
        </w:tc>
      </w:tr>
      <w:tr w:rsidR="00C5364C" w14:paraId="4F35ACD7"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BEA22F0" w14:textId="77777777" w:rsidR="00C5364C" w:rsidRDefault="00EB31AF">
            <w:pPr>
              <w:pStyle w:val="ListParagraph"/>
              <w:widowControl w:val="0"/>
              <w:numPr>
                <w:ilvl w:val="0"/>
                <w:numId w:val="10"/>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Pr>
                <w:rFonts w:asciiTheme="minorHAnsi" w:hAnsiTheme="minorHAnsi" w:cs="Arial"/>
                <w:sz w:val="22"/>
                <w:szCs w:val="22"/>
              </w:rPr>
              <w:t>Does your department ask Associate Professors who have colleges as their main employer to declare any outside appointments, in the OA2 form, in order to provide a complete record of external consultancies provided by Oxford academics?</w:t>
            </w:r>
          </w:p>
        </w:tc>
        <w:tc>
          <w:tcPr>
            <w:tcW w:w="567" w:type="dxa"/>
            <w:tcBorders>
              <w:top w:val="single" w:sz="4" w:space="0" w:color="000000"/>
              <w:left w:val="single" w:sz="4" w:space="0" w:color="000000"/>
              <w:bottom w:val="single" w:sz="4" w:space="0" w:color="000000"/>
              <w:right w:val="single" w:sz="4" w:space="0" w:color="000000"/>
            </w:tcBorders>
          </w:tcPr>
          <w:p w14:paraId="404B4374"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267930F"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 w:type="dxa"/>
          </w:tcPr>
          <w:p w14:paraId="7A8158B9" w14:textId="77777777" w:rsidR="00C5364C" w:rsidRDefault="00C5364C">
            <w:pPr>
              <w:widowControl w:val="0"/>
            </w:pPr>
          </w:p>
        </w:tc>
      </w:tr>
      <w:tr w:rsidR="00C5364C" w:rsidRPr="001C032A" w14:paraId="0DBC7211"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3482DB" w14:textId="0A5EAEF7" w:rsidR="00C5364C" w:rsidRPr="001C032A" w:rsidRDefault="00713CB7">
            <w:pPr>
              <w:pStyle w:val="Heading2"/>
              <w:widowControl w:val="0"/>
              <w:spacing w:before="0" w:after="120" w:line="276" w:lineRule="auto"/>
            </w:pPr>
            <w:r w:rsidRPr="001C032A">
              <w:t>2(</w:t>
            </w:r>
            <w:r w:rsidR="00957ECD">
              <w:t>xii) HR data quality</w:t>
            </w:r>
            <w:r w:rsidR="001C032A" w:rsidRPr="001C032A">
              <w:t xml:space="preserve"> </w:t>
            </w:r>
            <w:r w:rsidR="001C032A" w:rsidRPr="001C032A">
              <w:rPr>
                <w:sz w:val="24"/>
                <w:szCs w:val="24"/>
              </w:rPr>
              <w:t xml:space="preserve">see </w:t>
            </w:r>
            <w:hyperlink r:id="rId102" w:history="1">
              <w:r w:rsidR="001C032A" w:rsidRPr="001C032A">
                <w:rPr>
                  <w:rStyle w:val="Hyperlink"/>
                  <w:sz w:val="24"/>
                  <w:szCs w:val="24"/>
                </w:rPr>
                <w:t>https://hrsystems.admin.ox.ac.uk/data-quality-0</w:t>
              </w:r>
            </w:hyperlink>
            <w:r w:rsidR="001C032A">
              <w:t xml:space="preserve"> </w:t>
            </w:r>
          </w:p>
        </w:tc>
        <w:tc>
          <w:tcPr>
            <w:tcW w:w="283" w:type="dxa"/>
          </w:tcPr>
          <w:p w14:paraId="4E8CE1BA" w14:textId="77777777" w:rsidR="00C5364C" w:rsidRPr="001C032A" w:rsidRDefault="00C5364C">
            <w:pPr>
              <w:widowControl w:val="0"/>
            </w:pPr>
          </w:p>
        </w:tc>
      </w:tr>
      <w:tr w:rsidR="00C5364C" w14:paraId="38FD87A4"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70B352"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9C0CA9"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9E67E5" w14:textId="77777777" w:rsidR="00C5364C" w:rsidRDefault="00EB31AF">
            <w:pPr>
              <w:pStyle w:val="Heading3"/>
              <w:widowControl w:val="0"/>
              <w:spacing w:before="0"/>
              <w:rPr>
                <w:sz w:val="22"/>
                <w:szCs w:val="22"/>
              </w:rPr>
            </w:pPr>
            <w:r>
              <w:rPr>
                <w:sz w:val="22"/>
                <w:szCs w:val="22"/>
              </w:rPr>
              <w:t xml:space="preserve">If no, note action required </w:t>
            </w:r>
          </w:p>
        </w:tc>
        <w:tc>
          <w:tcPr>
            <w:tcW w:w="283" w:type="dxa"/>
          </w:tcPr>
          <w:p w14:paraId="04046E06" w14:textId="77777777" w:rsidR="00C5364C" w:rsidRDefault="00C5364C">
            <w:pPr>
              <w:widowControl w:val="0"/>
            </w:pPr>
          </w:p>
        </w:tc>
      </w:tr>
      <w:tr w:rsidR="00C5364C" w14:paraId="1AD6321E"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889F58" w14:textId="2F1D559C" w:rsidR="00C5364C" w:rsidRDefault="008927D5">
            <w:pPr>
              <w:pStyle w:val="ListParagraph"/>
              <w:widowControl w:val="0"/>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CE4CBF">
              <w:rPr>
                <w:rFonts w:asciiTheme="minorHAnsi" w:hAnsiTheme="minorHAnsi" w:cs="Arial"/>
                <w:sz w:val="22"/>
                <w:szCs w:val="22"/>
              </w:rPr>
              <w:t>Do you routinely encourage new casual workers to provide their E&amp;D information via either HR self-service or the E&amp;D data collection form?</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55E9CF"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F760D2"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83" w:type="dxa"/>
          </w:tcPr>
          <w:p w14:paraId="6B4A4216" w14:textId="77777777" w:rsidR="00C5364C" w:rsidRDefault="00C5364C">
            <w:pPr>
              <w:widowControl w:val="0"/>
            </w:pPr>
          </w:p>
        </w:tc>
      </w:tr>
      <w:tr w:rsidR="00C5364C" w14:paraId="34D68147"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4D6092" w14:textId="46CABA1F" w:rsidR="00C5364C" w:rsidRDefault="00EB31AF">
            <w:pPr>
              <w:pStyle w:val="ListParagraph"/>
              <w:widowControl w:val="0"/>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have arrangements in place </w:t>
            </w:r>
            <w:proofErr w:type="gramStart"/>
            <w:r>
              <w:rPr>
                <w:rFonts w:asciiTheme="minorHAnsi" w:hAnsiTheme="minorHAnsi" w:cs="Arial"/>
                <w:sz w:val="22"/>
                <w:szCs w:val="22"/>
              </w:rPr>
              <w:t>to regularly review</w:t>
            </w:r>
            <w:proofErr w:type="gramEnd"/>
            <w:r>
              <w:rPr>
                <w:rFonts w:asciiTheme="minorHAnsi" w:hAnsiTheme="minorHAnsi" w:cs="Arial"/>
                <w:sz w:val="22"/>
                <w:szCs w:val="22"/>
              </w:rPr>
              <w:t xml:space="preserve"> records to ensure you are complying with the </w:t>
            </w:r>
            <w:hyperlink r:id="rId103" w:history="1">
              <w:r w:rsidRPr="001C032A">
                <w:rPr>
                  <w:rStyle w:val="Hyperlink"/>
                  <w:rFonts w:asciiTheme="minorHAnsi" w:hAnsiTheme="minorHAnsi" w:cs="Arial"/>
                  <w:sz w:val="22"/>
                  <w:szCs w:val="22"/>
                </w:rPr>
                <w:t>agreed retention periods</w:t>
              </w:r>
            </w:hyperlink>
            <w:r>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7E994F"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CC1E20"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83" w:type="dxa"/>
          </w:tcPr>
          <w:p w14:paraId="61AC94D4" w14:textId="77777777" w:rsidR="00C5364C" w:rsidRDefault="00C5364C">
            <w:pPr>
              <w:widowControl w:val="0"/>
            </w:pPr>
          </w:p>
        </w:tc>
      </w:tr>
      <w:tr w:rsidR="00C5364C" w14:paraId="12BF2A14" w14:textId="77777777" w:rsidTr="0010623C">
        <w:trPr>
          <w:trHeight w:val="3168"/>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A48BA" w14:textId="3A463500" w:rsidR="00C5364C" w:rsidRDefault="00EB31AF">
            <w:pPr>
              <w:pStyle w:val="ListParagraph"/>
              <w:widowControl w:val="0"/>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routinely run the following </w:t>
            </w:r>
            <w:hyperlink r:id="rId104" w:history="1">
              <w:r w:rsidRPr="001C032A">
                <w:rPr>
                  <w:rStyle w:val="Hyperlink"/>
                  <w:rFonts w:asciiTheme="minorHAnsi" w:hAnsiTheme="minorHAnsi" w:cs="Arial"/>
                  <w:sz w:val="22"/>
                  <w:szCs w:val="22"/>
                </w:rPr>
                <w:t>reports</w:t>
              </w:r>
            </w:hyperlink>
            <w:r>
              <w:rPr>
                <w:rFonts w:asciiTheme="minorHAnsi" w:hAnsiTheme="minorHAnsi" w:cs="Arial"/>
                <w:sz w:val="22"/>
                <w:szCs w:val="22"/>
              </w:rPr>
              <w:t xml:space="preserve">, and ensure all data errors are cleared: </w:t>
            </w:r>
          </w:p>
          <w:p w14:paraId="0534C970" w14:textId="210F7EDF" w:rsidR="00C5364C" w:rsidRDefault="00EB31AF">
            <w:pPr>
              <w:pStyle w:val="ListParagraph"/>
              <w:widowControl w:val="0"/>
              <w:numPr>
                <w:ilvl w:val="0"/>
                <w:numId w:val="1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HRINFO01_Data Quality Validation</w:t>
            </w:r>
            <w:r w:rsidR="0057725D">
              <w:rPr>
                <w:rFonts w:asciiTheme="minorHAnsi" w:hAnsiTheme="minorHAnsi" w:cs="Arial"/>
                <w:sz w:val="22"/>
                <w:szCs w:val="22"/>
              </w:rPr>
              <w:t xml:space="preserve"> </w:t>
            </w:r>
            <w:r>
              <w:rPr>
                <w:rFonts w:asciiTheme="minorHAnsi" w:hAnsiTheme="minorHAnsi" w:cs="Arial"/>
                <w:sz w:val="22"/>
                <w:szCs w:val="22"/>
              </w:rPr>
              <w:t>– employee data quality checks;  </w:t>
            </w:r>
          </w:p>
          <w:p w14:paraId="55207433" w14:textId="12336731" w:rsidR="00C5364C" w:rsidRDefault="00EB31AF">
            <w:pPr>
              <w:pStyle w:val="ListParagraph"/>
              <w:widowControl w:val="0"/>
              <w:numPr>
                <w:ilvl w:val="0"/>
                <w:numId w:val="1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HRINFO20_Casual Worker Data Quality Validation</w:t>
            </w:r>
            <w:r w:rsidR="0057725D">
              <w:rPr>
                <w:rFonts w:asciiTheme="minorHAnsi" w:hAnsiTheme="minorHAnsi" w:cs="Arial"/>
                <w:sz w:val="22"/>
                <w:szCs w:val="22"/>
              </w:rPr>
              <w:t xml:space="preserve"> </w:t>
            </w:r>
            <w:r>
              <w:rPr>
                <w:rFonts w:asciiTheme="minorHAnsi" w:hAnsiTheme="minorHAnsi" w:cs="Arial"/>
                <w:sz w:val="22"/>
                <w:szCs w:val="22"/>
              </w:rPr>
              <w:t xml:space="preserve">– casual worker data quality checks; </w:t>
            </w:r>
          </w:p>
          <w:p w14:paraId="5916B04D" w14:textId="238D5546" w:rsidR="00C5364C" w:rsidRDefault="00EB31AF" w:rsidP="0057725D">
            <w:pPr>
              <w:pStyle w:val="ListParagraph"/>
              <w:widowControl w:val="0"/>
              <w:numPr>
                <w:ilvl w:val="0"/>
                <w:numId w:val="1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HRINFO21 Vacancy and applicant data quality</w:t>
            </w:r>
            <w:r w:rsidR="0057725D">
              <w:rPr>
                <w:rFonts w:asciiTheme="minorHAnsi" w:hAnsiTheme="minorHAnsi" w:cs="Arial"/>
                <w:sz w:val="22"/>
                <w:szCs w:val="22"/>
              </w:rPr>
              <w:t xml:space="preserve"> </w:t>
            </w:r>
            <w:r>
              <w:rPr>
                <w:rFonts w:asciiTheme="minorHAnsi" w:hAnsiTheme="minorHAnsi" w:cs="Arial"/>
                <w:sz w:val="22"/>
                <w:szCs w:val="22"/>
              </w:rPr>
              <w:t>– recruitment data quality checks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7669C4"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C45E58"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83" w:type="dxa"/>
          </w:tcPr>
          <w:p w14:paraId="63641D26" w14:textId="77777777" w:rsidR="00C5364C" w:rsidRDefault="00C5364C">
            <w:pPr>
              <w:widowControl w:val="0"/>
            </w:pPr>
          </w:p>
        </w:tc>
      </w:tr>
      <w:tr w:rsidR="00C5364C" w14:paraId="6A99F996"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0496CC3" w14:textId="38849BE4" w:rsidR="00C5364C" w:rsidRDefault="00EB31AF">
            <w:pPr>
              <w:pStyle w:val="Heading2"/>
              <w:widowControl w:val="0"/>
              <w:spacing w:before="0" w:after="120" w:line="276" w:lineRule="auto"/>
            </w:pPr>
            <w:r>
              <w:t>2(x</w:t>
            </w:r>
            <w:r w:rsidR="00713CB7">
              <w:t>i</w:t>
            </w:r>
            <w:r w:rsidR="00957ECD">
              <w:t>ii</w:t>
            </w:r>
            <w:r>
              <w:t>) Staff</w:t>
            </w:r>
            <w:r w:rsidR="001C032A">
              <w:t>-s</w:t>
            </w:r>
            <w:r>
              <w:t>tudent relationships</w:t>
            </w:r>
          </w:p>
        </w:tc>
        <w:tc>
          <w:tcPr>
            <w:tcW w:w="283" w:type="dxa"/>
          </w:tcPr>
          <w:p w14:paraId="0BDE4F6F" w14:textId="77777777" w:rsidR="00C5364C" w:rsidRDefault="00C5364C">
            <w:pPr>
              <w:widowControl w:val="0"/>
            </w:pPr>
          </w:p>
        </w:tc>
      </w:tr>
      <w:tr w:rsidR="00C5364C" w14:paraId="18353128" w14:textId="77777777" w:rsidTr="0010623C">
        <w:trPr>
          <w:gridAfter w:val="1"/>
          <w:wAfter w:w="283" w:type="dxa"/>
          <w:trHeight w:val="374"/>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08EC66"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161D706"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182F672"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20291AAD"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tcPr>
          <w:p w14:paraId="4BAB98C8" w14:textId="470D9A44" w:rsidR="00C5364C" w:rsidRDefault="00EB31AF" w:rsidP="00704D72">
            <w:pPr>
              <w:widowControl w:val="0"/>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Pr>
                <w:rFonts w:asciiTheme="minorHAnsi" w:hAnsiTheme="minorHAnsi" w:cs="Arial"/>
                <w:bCs/>
                <w:sz w:val="22"/>
                <w:szCs w:val="22"/>
              </w:rPr>
              <w:t xml:space="preserve">Are you aware of the </w:t>
            </w:r>
            <w:hyperlink r:id="rId105" w:history="1">
              <w:r w:rsidRPr="001C032A">
                <w:rPr>
                  <w:rStyle w:val="Hyperlink"/>
                  <w:rFonts w:asciiTheme="minorHAnsi" w:hAnsiTheme="minorHAnsi" w:cs="Arial"/>
                  <w:bCs/>
                  <w:sz w:val="22"/>
                  <w:szCs w:val="22"/>
                </w:rPr>
                <w:t>staff-student relationship policy</w:t>
              </w:r>
            </w:hyperlink>
            <w:r>
              <w:rPr>
                <w:rFonts w:asciiTheme="minorHAnsi" w:hAnsiTheme="minorHAnsi" w:cs="Arial"/>
                <w:bCs/>
                <w:sz w:val="22"/>
                <w:szCs w:val="22"/>
              </w:rPr>
              <w:t xml:space="preserve"> and do you bring this to the attention of staff</w:t>
            </w:r>
            <w:r w:rsidR="00704D72">
              <w:rPr>
                <w:rFonts w:asciiTheme="minorHAnsi" w:hAnsiTheme="minorHAnsi" w:cs="Arial"/>
                <w:bCs/>
                <w:sz w:val="22"/>
                <w:szCs w:val="22"/>
              </w:rPr>
              <w:t xml:space="preserve"> with teaching or any other responsibility for students</w:t>
            </w:r>
            <w:r>
              <w:rPr>
                <w:rFonts w:asciiTheme="minorHAnsi" w:hAnsiTheme="minorHAnsi" w:cs="Arial"/>
                <w:bCs/>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1111206A" w14:textId="77777777" w:rsidR="00C5364C" w:rsidRDefault="00C5364C">
            <w:pPr>
              <w:widowControl w:val="0"/>
              <w:tabs>
                <w:tab w:val="clear" w:pos="576"/>
                <w:tab w:val="clear" w:pos="1152"/>
                <w:tab w:val="clear" w:pos="1728"/>
                <w:tab w:val="clear" w:pos="5760"/>
                <w:tab w:val="clear" w:pos="9029"/>
              </w:tabs>
              <w:spacing w:after="120" w:line="276" w:lineRule="auto"/>
              <w:ind w:left="33" w:hanging="141"/>
              <w:jc w:val="left"/>
              <w:rPr>
                <w:rFonts w:asciiTheme="minorHAnsi" w:hAnsiTheme="minorHAnsi"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91545F1"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44B0F707"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3F11671" w14:textId="4521522E" w:rsidR="00C5364C" w:rsidRPr="000C25C3" w:rsidRDefault="00957ECD" w:rsidP="000C25C3">
            <w:pPr>
              <w:pStyle w:val="Heading2"/>
              <w:widowControl w:val="0"/>
              <w:spacing w:before="0" w:after="120" w:line="276" w:lineRule="auto"/>
              <w:jc w:val="left"/>
              <w:rPr>
                <w:sz w:val="24"/>
                <w:szCs w:val="24"/>
              </w:rPr>
            </w:pPr>
            <w:r>
              <w:t>2(xiv</w:t>
            </w:r>
            <w:r w:rsidR="00EB31AF">
              <w:t xml:space="preserve">) Safeguarding children and at risk adults </w:t>
            </w:r>
            <w:r w:rsidR="000C25C3">
              <w:rPr>
                <w:sz w:val="24"/>
                <w:szCs w:val="24"/>
              </w:rPr>
              <w:t xml:space="preserve">see </w:t>
            </w:r>
            <w:hyperlink r:id="rId106" w:history="1">
              <w:r w:rsidR="000C25C3" w:rsidRPr="000C7A54">
                <w:rPr>
                  <w:rStyle w:val="Hyperlink"/>
                  <w:sz w:val="24"/>
                  <w:szCs w:val="24"/>
                </w:rPr>
                <w:t>https://hr.web.ox.ac.uk/safeguarding-at-risk-adults-and-children</w:t>
              </w:r>
            </w:hyperlink>
            <w:r w:rsidR="000C25C3">
              <w:rPr>
                <w:sz w:val="24"/>
                <w:szCs w:val="24"/>
              </w:rPr>
              <w:t xml:space="preserve"> </w:t>
            </w:r>
          </w:p>
        </w:tc>
        <w:tc>
          <w:tcPr>
            <w:tcW w:w="283" w:type="dxa"/>
          </w:tcPr>
          <w:p w14:paraId="32F6E4B6" w14:textId="77777777" w:rsidR="00C5364C" w:rsidRDefault="00C5364C">
            <w:pPr>
              <w:widowControl w:val="0"/>
            </w:pPr>
          </w:p>
        </w:tc>
      </w:tr>
      <w:tr w:rsidR="00C5364C" w14:paraId="67D58AD8" w14:textId="77777777" w:rsidTr="0010623C">
        <w:trPr>
          <w:gridAfter w:val="1"/>
          <w:wAfter w:w="283" w:type="dxa"/>
          <w:trHeight w:val="374"/>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401AA5F"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F1EEC1" w14:textId="77777777" w:rsidR="00C5364C" w:rsidRDefault="00EB31AF">
            <w:pPr>
              <w:pStyle w:val="Heading3"/>
              <w:widowControl w:val="0"/>
              <w:spacing w:before="0"/>
              <w:rPr>
                <w:sz w:val="22"/>
                <w:szCs w:val="22"/>
              </w:rPr>
            </w:pPr>
            <w:r>
              <w:rPr>
                <w:sz w:val="22"/>
                <w:szCs w:val="22"/>
              </w:rPr>
              <w:t>Y/N</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2613FB4"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375C70DC" w14:textId="77777777" w:rsidTr="0010623C">
        <w:trPr>
          <w:trHeight w:val="983"/>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C71FE" w14:textId="165B2897" w:rsidR="00C5364C" w:rsidRDefault="00F21DB1">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a) </w:t>
            </w:r>
            <w:r w:rsidR="00EB31AF">
              <w:rPr>
                <w:rFonts w:asciiTheme="minorHAnsi" w:hAnsiTheme="minorHAnsi" w:cs="Arial"/>
                <w:sz w:val="22"/>
                <w:szCs w:val="22"/>
              </w:rPr>
              <w:t>Does your department run any activities</w:t>
            </w:r>
            <w:r w:rsidR="0038135C">
              <w:rPr>
                <w:rFonts w:asciiTheme="minorHAnsi" w:hAnsiTheme="minorHAnsi" w:cs="Arial"/>
                <w:sz w:val="22"/>
                <w:szCs w:val="22"/>
              </w:rPr>
              <w:t>, whether in person or on-line,</w:t>
            </w:r>
            <w:r w:rsidR="00EB31AF">
              <w:rPr>
                <w:rFonts w:asciiTheme="minorHAnsi" w:hAnsiTheme="minorHAnsi" w:cs="Arial"/>
                <w:sz w:val="22"/>
                <w:szCs w:val="22"/>
              </w:rPr>
              <w:t xml:space="preserve"> involving children and 'at risk' adults (</w:t>
            </w:r>
            <w:proofErr w:type="spellStart"/>
            <w:r w:rsidR="00EB31AF">
              <w:rPr>
                <w:rFonts w:asciiTheme="minorHAnsi" w:hAnsiTheme="minorHAnsi" w:cs="Arial"/>
                <w:sz w:val="22"/>
                <w:szCs w:val="22"/>
              </w:rPr>
              <w:t>ie</w:t>
            </w:r>
            <w:proofErr w:type="spellEnd"/>
            <w:r w:rsidR="00EB31AF">
              <w:rPr>
                <w:rFonts w:asciiTheme="minorHAnsi" w:hAnsiTheme="minorHAnsi" w:cs="Arial"/>
                <w:sz w:val="22"/>
                <w:szCs w:val="22"/>
              </w:rPr>
              <w:t xml:space="preserve"> outreach, open days, research participants, work experience students under 16 years old, etc</w:t>
            </w:r>
            <w:r w:rsidR="0038135C">
              <w:rPr>
                <w:rFonts w:asciiTheme="minorHAnsi" w:hAnsiTheme="minorHAnsi" w:cs="Arial"/>
                <w:sz w:val="22"/>
                <w:szCs w:val="22"/>
              </w:rPr>
              <w:t xml:space="preserve">. </w:t>
            </w:r>
            <w:r w:rsidR="00EB31AF">
              <w:rPr>
                <w:rFonts w:asciiTheme="minorHAnsi" w:hAnsiTheme="minorHAnsi" w:cs="Arial"/>
                <w:sz w:val="22"/>
                <w:szCs w:val="22"/>
              </w:rPr>
              <w:t>NOT including apprenticeships, or work experience for 16-18 year olds, or circumstances where children are present, but not participating in a University-run activity)?</w:t>
            </w:r>
          </w:p>
          <w:p w14:paraId="57EDC882" w14:textId="7BE68A9D" w:rsidR="00C5364C" w:rsidRDefault="00EB31AF">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If Yes, have you made </w:t>
            </w:r>
            <w:r w:rsidR="0038135C">
              <w:rPr>
                <w:rFonts w:asciiTheme="minorHAnsi" w:hAnsiTheme="minorHAnsi" w:cs="Arial"/>
                <w:sz w:val="22"/>
                <w:szCs w:val="22"/>
              </w:rPr>
              <w:t xml:space="preserve">all </w:t>
            </w:r>
            <w:r>
              <w:rPr>
                <w:rFonts w:asciiTheme="minorHAnsi" w:hAnsiTheme="minorHAnsi" w:cs="Arial"/>
                <w:sz w:val="22"/>
                <w:szCs w:val="22"/>
              </w:rPr>
              <w:t xml:space="preserve">those running such activities aware </w:t>
            </w:r>
            <w:hyperlink r:id="rId107" w:history="1">
              <w:r w:rsidRPr="000C25C3">
                <w:rPr>
                  <w:rStyle w:val="Hyperlink"/>
                  <w:rFonts w:asciiTheme="minorHAnsi" w:hAnsiTheme="minorHAnsi" w:cs="Arial"/>
                  <w:sz w:val="22"/>
                  <w:szCs w:val="22"/>
                </w:rPr>
                <w:t>of the Code of Practice on Safeguarding</w:t>
              </w:r>
            </w:hyperlink>
            <w:r>
              <w:rPr>
                <w:rFonts w:asciiTheme="minorHAnsi" w:hAnsiTheme="minorHAnsi" w:cs="Arial"/>
                <w:sz w:val="22"/>
                <w:szCs w:val="22"/>
              </w:rPr>
              <w:t xml:space="preserve"> and associated requirements regarding risk assessment, training </w:t>
            </w:r>
            <w:proofErr w:type="spellStart"/>
            <w:r>
              <w:rPr>
                <w:rFonts w:asciiTheme="minorHAnsi" w:hAnsiTheme="minorHAnsi" w:cs="Arial"/>
                <w:sz w:val="22"/>
                <w:szCs w:val="22"/>
              </w:rPr>
              <w:t>etc</w:t>
            </w:r>
            <w:proofErr w:type="spellEnd"/>
            <w:r>
              <w:rPr>
                <w:rFonts w:asciiTheme="minorHAnsi" w:hAnsiTheme="minorHAnsi" w:cs="Arial"/>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31F5A6"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9B3A7"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83" w:type="dxa"/>
          </w:tcPr>
          <w:p w14:paraId="7C5DD90B" w14:textId="77777777" w:rsidR="00C5364C" w:rsidRDefault="00C5364C">
            <w:pPr>
              <w:widowControl w:val="0"/>
            </w:pPr>
          </w:p>
        </w:tc>
      </w:tr>
      <w:tr w:rsidR="00C5364C" w14:paraId="379E3D80" w14:textId="77777777" w:rsidTr="0010623C">
        <w:trPr>
          <w:trHeight w:val="2038"/>
        </w:trPr>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62771E" w14:textId="0E61DBCA" w:rsidR="00C5364C" w:rsidRDefault="00F21DB1">
            <w:pPr>
              <w:widowControl w:val="0"/>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b) </w:t>
            </w:r>
            <w:r w:rsidR="00EB31AF">
              <w:rPr>
                <w:rFonts w:asciiTheme="minorHAnsi" w:hAnsiTheme="minorHAnsi" w:cs="Arial"/>
                <w:sz w:val="22"/>
                <w:szCs w:val="22"/>
              </w:rPr>
              <w:t>Are you aware that</w:t>
            </w:r>
            <w:r w:rsidR="000C25C3">
              <w:rPr>
                <w:rFonts w:asciiTheme="minorHAnsi" w:hAnsiTheme="minorHAnsi" w:cs="Arial"/>
                <w:sz w:val="22"/>
                <w:szCs w:val="22"/>
              </w:rPr>
              <w:t xml:space="preserve"> any</w:t>
            </w:r>
            <w:r w:rsidR="00EB31AF">
              <w:rPr>
                <w:rFonts w:asciiTheme="minorHAnsi" w:hAnsiTheme="minorHAnsi" w:cs="Arial"/>
                <w:sz w:val="22"/>
                <w:szCs w:val="22"/>
              </w:rPr>
              <w:t xml:space="preserve"> allegation of abuse</w:t>
            </w:r>
            <w:r w:rsidR="000C25C3">
              <w:rPr>
                <w:rFonts w:asciiTheme="minorHAnsi" w:hAnsiTheme="minorHAnsi" w:cs="Arial"/>
                <w:sz w:val="22"/>
                <w:szCs w:val="22"/>
              </w:rPr>
              <w:t xml:space="preserve"> of a child </w:t>
            </w:r>
            <w:r w:rsidR="00EB31AF">
              <w:rPr>
                <w:rFonts w:asciiTheme="minorHAnsi" w:hAnsiTheme="minorHAnsi" w:cs="Arial"/>
                <w:sz w:val="22"/>
                <w:szCs w:val="22"/>
              </w:rPr>
              <w:t xml:space="preserve">by a member of the University </w:t>
            </w:r>
            <w:proofErr w:type="gramStart"/>
            <w:r w:rsidR="00EB31AF">
              <w:rPr>
                <w:rFonts w:asciiTheme="minorHAnsi" w:hAnsiTheme="minorHAnsi" w:cs="Arial"/>
                <w:sz w:val="22"/>
                <w:szCs w:val="22"/>
              </w:rPr>
              <w:t>must be immediately reported</w:t>
            </w:r>
            <w:proofErr w:type="gramEnd"/>
            <w:r w:rsidR="00EB31AF">
              <w:rPr>
                <w:rFonts w:asciiTheme="minorHAnsi" w:hAnsiTheme="minorHAnsi" w:cs="Arial"/>
                <w:sz w:val="22"/>
                <w:szCs w:val="22"/>
              </w:rPr>
              <w:t xml:space="preserve"> to the Safeguarding officer (HR Director for staff, Director of SWSS for students) as this needs to be reported to the Oxfordshire Safeguarding Children’s Board within 24 hours?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80B9E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67A981" w14:textId="77777777" w:rsidR="00C5364C" w:rsidRDefault="00C5364C">
            <w:pPr>
              <w:widowControl w:val="0"/>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283" w:type="dxa"/>
          </w:tcPr>
          <w:p w14:paraId="40DE9F9E" w14:textId="77777777" w:rsidR="00C5364C" w:rsidRDefault="00C5364C">
            <w:pPr>
              <w:widowControl w:val="0"/>
            </w:pPr>
          </w:p>
        </w:tc>
      </w:tr>
    </w:tbl>
    <w:p w14:paraId="4CAA2DD1" w14:textId="77777777" w:rsidR="00C5364C" w:rsidRDefault="00C5364C">
      <w:pPr>
        <w:tabs>
          <w:tab w:val="clear" w:pos="576"/>
          <w:tab w:val="clear" w:pos="1152"/>
          <w:tab w:val="clear" w:pos="1728"/>
          <w:tab w:val="clear" w:pos="5760"/>
          <w:tab w:val="clear" w:pos="9029"/>
        </w:tabs>
        <w:spacing w:after="160" w:line="259" w:lineRule="auto"/>
        <w:jc w:val="left"/>
        <w:rPr>
          <w:color w:val="FFFFFF" w:themeColor="background1"/>
        </w:rPr>
      </w:pPr>
    </w:p>
    <w:tbl>
      <w:tblPr>
        <w:tblW w:w="9072" w:type="dxa"/>
        <w:tblInd w:w="-5" w:type="dxa"/>
        <w:tblLayout w:type="fixed"/>
        <w:tblLook w:val="04A0" w:firstRow="1" w:lastRow="0" w:firstColumn="1" w:lastColumn="0" w:noHBand="0" w:noVBand="1"/>
      </w:tblPr>
      <w:tblGrid>
        <w:gridCol w:w="5670"/>
        <w:gridCol w:w="567"/>
        <w:gridCol w:w="2552"/>
        <w:gridCol w:w="283"/>
      </w:tblGrid>
      <w:tr w:rsidR="0038135C" w14:paraId="135C9509"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CF3CD2" w14:textId="6CDC4D2D" w:rsidR="0038135C" w:rsidRPr="00957ECD" w:rsidRDefault="00957ECD" w:rsidP="00555D10">
            <w:pPr>
              <w:pStyle w:val="Heading2"/>
              <w:widowControl w:val="0"/>
              <w:spacing w:before="0" w:after="120" w:line="276" w:lineRule="auto"/>
              <w:jc w:val="left"/>
            </w:pPr>
            <w:r>
              <w:t xml:space="preserve">2(xv) </w:t>
            </w:r>
            <w:r w:rsidR="00555D10">
              <w:t>Remote working</w:t>
            </w:r>
            <w:r w:rsidR="0038135C">
              <w:rPr>
                <w:sz w:val="24"/>
                <w:szCs w:val="24"/>
              </w:rPr>
              <w:t xml:space="preserve"> </w:t>
            </w:r>
          </w:p>
        </w:tc>
        <w:tc>
          <w:tcPr>
            <w:tcW w:w="283" w:type="dxa"/>
          </w:tcPr>
          <w:p w14:paraId="545D1E34" w14:textId="77777777" w:rsidR="0038135C" w:rsidRDefault="0038135C" w:rsidP="006C245D">
            <w:pPr>
              <w:widowControl w:val="0"/>
            </w:pPr>
          </w:p>
        </w:tc>
      </w:tr>
      <w:tr w:rsidR="0010623C" w14:paraId="6148ACE7" w14:textId="77777777" w:rsidTr="0010623C">
        <w:trPr>
          <w:gridAfter w:val="1"/>
          <w:wAfter w:w="283" w:type="dxa"/>
          <w:trHeight w:val="481"/>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5D52F3E" w14:textId="77777777" w:rsidR="0010623C" w:rsidRDefault="0010623C" w:rsidP="0010623C">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E821890" w14:textId="77777777" w:rsidR="0010623C" w:rsidRDefault="0010623C" w:rsidP="0010623C">
            <w:pPr>
              <w:pStyle w:val="Heading3"/>
              <w:widowControl w:val="0"/>
              <w:spacing w:before="0"/>
              <w:rPr>
                <w:sz w:val="22"/>
                <w:szCs w:val="22"/>
              </w:rPr>
            </w:pPr>
            <w:r>
              <w:rPr>
                <w:sz w:val="22"/>
                <w:szCs w:val="22"/>
              </w:rPr>
              <w:t xml:space="preserve">Y/N </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FF5519C" w14:textId="77777777" w:rsidR="0010623C" w:rsidRDefault="0010623C" w:rsidP="0010623C">
            <w:pPr>
              <w:pStyle w:val="Heading3"/>
              <w:widowControl w:val="0"/>
              <w:spacing w:before="0"/>
              <w:rPr>
                <w:sz w:val="22"/>
                <w:szCs w:val="22"/>
              </w:rPr>
            </w:pPr>
            <w:r>
              <w:rPr>
                <w:sz w:val="22"/>
                <w:szCs w:val="22"/>
              </w:rPr>
              <w:t xml:space="preserve">If No, note action required </w:t>
            </w:r>
          </w:p>
        </w:tc>
      </w:tr>
      <w:tr w:rsidR="0038135C" w14:paraId="29302CDA"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tcPr>
          <w:p w14:paraId="46954ADA" w14:textId="76A3E7B4" w:rsidR="0038135C" w:rsidRPr="00104629" w:rsidRDefault="0038135C" w:rsidP="00555D10">
            <w:pPr>
              <w:pStyle w:val="ListParagraph"/>
              <w:keepNext/>
              <w:keepLines/>
              <w:widowControl w:val="0"/>
              <w:numPr>
                <w:ilvl w:val="0"/>
                <w:numId w:val="27"/>
              </w:numPr>
              <w:tabs>
                <w:tab w:val="clear" w:pos="576"/>
                <w:tab w:val="clear" w:pos="1152"/>
                <w:tab w:val="clear" w:pos="1728"/>
                <w:tab w:val="clear" w:pos="5760"/>
                <w:tab w:val="clear" w:pos="9029"/>
              </w:tabs>
              <w:spacing w:after="120" w:line="276" w:lineRule="auto"/>
              <w:ind w:left="316"/>
              <w:jc w:val="left"/>
              <w:rPr>
                <w:rFonts w:asciiTheme="minorHAnsi" w:hAnsiTheme="minorHAnsi" w:cs="Arial"/>
                <w:sz w:val="22"/>
                <w:szCs w:val="22"/>
              </w:rPr>
            </w:pPr>
            <w:r w:rsidRPr="00104629">
              <w:rPr>
                <w:rFonts w:asciiTheme="minorHAnsi" w:hAnsiTheme="minorHAnsi" w:cs="Arial"/>
                <w:sz w:val="22"/>
                <w:szCs w:val="22"/>
              </w:rPr>
              <w:t xml:space="preserve">Are you aware of the </w:t>
            </w:r>
            <w:r w:rsidR="00555D10" w:rsidRPr="0042403F">
              <w:rPr>
                <w:rFonts w:asciiTheme="minorHAnsi" w:hAnsiTheme="minorHAnsi" w:cstheme="minorHAnsi"/>
                <w:sz w:val="22"/>
                <w:szCs w:val="22"/>
              </w:rPr>
              <w:t xml:space="preserve">guidance on </w:t>
            </w:r>
            <w:hyperlink r:id="rId108" w:history="1">
              <w:r w:rsidR="00555D10" w:rsidRPr="0042403F">
                <w:rPr>
                  <w:rStyle w:val="Hyperlink"/>
                  <w:rFonts w:asciiTheme="minorHAnsi" w:hAnsiTheme="minorHAnsi" w:cstheme="minorHAnsi"/>
                  <w:sz w:val="22"/>
                  <w:szCs w:val="22"/>
                </w:rPr>
                <w:t>homeworking and wellbeing</w:t>
              </w:r>
            </w:hyperlink>
            <w:r w:rsidR="00555D10" w:rsidRPr="0042403F">
              <w:rPr>
                <w:rFonts w:asciiTheme="minorHAnsi" w:hAnsiTheme="minorHAnsi" w:cstheme="minorHAnsi"/>
                <w:sz w:val="22"/>
                <w:szCs w:val="22"/>
              </w:rPr>
              <w:t xml:space="preserve"> and the guidance for managers on managing teams remotely?</w:t>
            </w:r>
          </w:p>
        </w:tc>
        <w:tc>
          <w:tcPr>
            <w:tcW w:w="567" w:type="dxa"/>
            <w:tcBorders>
              <w:top w:val="single" w:sz="4" w:space="0" w:color="000000"/>
              <w:left w:val="single" w:sz="4" w:space="0" w:color="000000"/>
              <w:bottom w:val="single" w:sz="4" w:space="0" w:color="000000"/>
              <w:right w:val="single" w:sz="4" w:space="0" w:color="000000"/>
            </w:tcBorders>
          </w:tcPr>
          <w:p w14:paraId="6865715F" w14:textId="77777777" w:rsidR="0038135C" w:rsidRDefault="0038135C" w:rsidP="006C245D">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6BB4419" w14:textId="77777777" w:rsidR="0038135C" w:rsidRDefault="0038135C" w:rsidP="006C245D">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55D10" w14:paraId="387BF6DF" w14:textId="77777777" w:rsidTr="0010623C">
        <w:tc>
          <w:tcPr>
            <w:tcW w:w="878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E85D150" w14:textId="6DA62739" w:rsidR="00555D10" w:rsidRPr="000C25C3" w:rsidRDefault="00555D10" w:rsidP="008927D5">
            <w:pPr>
              <w:pStyle w:val="Heading2"/>
              <w:widowControl w:val="0"/>
              <w:spacing w:before="0" w:after="120" w:line="276" w:lineRule="auto"/>
              <w:jc w:val="left"/>
              <w:rPr>
                <w:sz w:val="24"/>
                <w:szCs w:val="24"/>
              </w:rPr>
            </w:pPr>
            <w:r>
              <w:t>2(x</w:t>
            </w:r>
            <w:r w:rsidR="00957ECD">
              <w:t>vi</w:t>
            </w:r>
            <w:r>
              <w:t>) Return to on-site working</w:t>
            </w:r>
            <w:r>
              <w:rPr>
                <w:sz w:val="24"/>
                <w:szCs w:val="24"/>
              </w:rPr>
              <w:t xml:space="preserve"> </w:t>
            </w:r>
          </w:p>
        </w:tc>
        <w:tc>
          <w:tcPr>
            <w:tcW w:w="283" w:type="dxa"/>
          </w:tcPr>
          <w:p w14:paraId="6EBBDF8C" w14:textId="77777777" w:rsidR="00555D10" w:rsidRDefault="00555D10" w:rsidP="008927D5">
            <w:pPr>
              <w:widowControl w:val="0"/>
            </w:pPr>
          </w:p>
        </w:tc>
      </w:tr>
      <w:tr w:rsidR="0010623C" w14:paraId="5D523745" w14:textId="77777777" w:rsidTr="0010623C">
        <w:trPr>
          <w:gridAfter w:val="1"/>
          <w:wAfter w:w="283" w:type="dxa"/>
          <w:trHeight w:val="481"/>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E5CAA70" w14:textId="77777777" w:rsidR="0010623C" w:rsidRDefault="0010623C" w:rsidP="0010623C">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4037562" w14:textId="77777777" w:rsidR="0010623C" w:rsidRDefault="0010623C" w:rsidP="0010623C">
            <w:pPr>
              <w:pStyle w:val="Heading3"/>
              <w:widowControl w:val="0"/>
              <w:spacing w:before="0"/>
              <w:rPr>
                <w:sz w:val="22"/>
                <w:szCs w:val="22"/>
              </w:rPr>
            </w:pPr>
            <w:r>
              <w:rPr>
                <w:sz w:val="22"/>
                <w:szCs w:val="22"/>
              </w:rPr>
              <w:t xml:space="preserve">Y/N </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BB239E" w14:textId="77777777" w:rsidR="0010623C" w:rsidRDefault="0010623C" w:rsidP="0010623C">
            <w:pPr>
              <w:pStyle w:val="Heading3"/>
              <w:widowControl w:val="0"/>
              <w:spacing w:before="0"/>
              <w:rPr>
                <w:sz w:val="22"/>
                <w:szCs w:val="22"/>
              </w:rPr>
            </w:pPr>
            <w:r>
              <w:rPr>
                <w:sz w:val="22"/>
                <w:szCs w:val="22"/>
              </w:rPr>
              <w:t xml:space="preserve">If No, note action required </w:t>
            </w:r>
          </w:p>
        </w:tc>
      </w:tr>
      <w:tr w:rsidR="00555D10" w14:paraId="71C2B689" w14:textId="77777777" w:rsidTr="0010623C">
        <w:trPr>
          <w:gridAfter w:val="1"/>
          <w:wAfter w:w="283" w:type="dxa"/>
        </w:trPr>
        <w:tc>
          <w:tcPr>
            <w:tcW w:w="5670" w:type="dxa"/>
            <w:tcBorders>
              <w:top w:val="single" w:sz="4" w:space="0" w:color="000000"/>
              <w:left w:val="single" w:sz="4" w:space="0" w:color="000000"/>
              <w:bottom w:val="single" w:sz="4" w:space="0" w:color="000000"/>
              <w:right w:val="single" w:sz="4" w:space="0" w:color="000000"/>
            </w:tcBorders>
          </w:tcPr>
          <w:p w14:paraId="06BA89FA" w14:textId="42E6425B" w:rsidR="00555D10" w:rsidRPr="00957ECD" w:rsidRDefault="00555D10" w:rsidP="00957ECD">
            <w:pPr>
              <w:pStyle w:val="ListParagraph"/>
              <w:keepNext/>
              <w:keepLines/>
              <w:widowControl w:val="0"/>
              <w:numPr>
                <w:ilvl w:val="0"/>
                <w:numId w:val="34"/>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957ECD">
              <w:rPr>
                <w:rFonts w:asciiTheme="minorHAnsi" w:hAnsiTheme="minorHAnsi" w:cs="Arial"/>
                <w:sz w:val="22"/>
                <w:szCs w:val="22"/>
              </w:rPr>
              <w:t xml:space="preserve">Are you aware of the </w:t>
            </w:r>
            <w:hyperlink r:id="rId109" w:history="1">
              <w:r w:rsidRPr="00957ECD">
                <w:rPr>
                  <w:rStyle w:val="Hyperlink"/>
                  <w:rFonts w:asciiTheme="minorHAnsi" w:hAnsiTheme="minorHAnsi" w:cs="Arial"/>
                  <w:sz w:val="22"/>
                  <w:szCs w:val="22"/>
                </w:rPr>
                <w:t>return to on-site working guidance</w:t>
              </w:r>
            </w:hyperlink>
            <w:r w:rsidRPr="00957ECD">
              <w:rPr>
                <w:rFonts w:asciiTheme="minorHAnsi" w:hAnsiTheme="minorHAnsi" w:cs="Arial"/>
                <w:sz w:val="22"/>
                <w:szCs w:val="22"/>
              </w:rPr>
              <w:t xml:space="preserve">, including </w:t>
            </w:r>
            <w:hyperlink r:id="rId110" w:history="1">
              <w:r w:rsidRPr="00957ECD">
                <w:rPr>
                  <w:rStyle w:val="Hyperlink"/>
                  <w:rFonts w:asciiTheme="minorHAnsi" w:hAnsiTheme="minorHAnsi" w:cs="Arial"/>
                  <w:sz w:val="22"/>
                  <w:szCs w:val="22"/>
                </w:rPr>
                <w:t>guidance on those who have concerns about returning</w:t>
              </w:r>
            </w:hyperlink>
            <w:r w:rsidRPr="00957ECD">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3D4C01CE" w14:textId="77777777" w:rsidR="00555D10" w:rsidRDefault="00555D10" w:rsidP="008927D5">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7EE0857" w14:textId="77777777" w:rsidR="00555D10" w:rsidRDefault="00555D10" w:rsidP="008927D5">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bl>
    <w:p w14:paraId="37AC8E5B" w14:textId="77777777" w:rsidR="00C5364C" w:rsidRDefault="00C5364C">
      <w:pPr>
        <w:tabs>
          <w:tab w:val="clear" w:pos="576"/>
          <w:tab w:val="clear" w:pos="1152"/>
          <w:tab w:val="clear" w:pos="1728"/>
          <w:tab w:val="clear" w:pos="5760"/>
          <w:tab w:val="clear" w:pos="9029"/>
        </w:tabs>
        <w:spacing w:after="160" w:line="259" w:lineRule="auto"/>
        <w:jc w:val="left"/>
        <w:rPr>
          <w:color w:val="FFFFFF" w:themeColor="background1"/>
        </w:rPr>
      </w:pPr>
    </w:p>
    <w:p w14:paraId="71DE1452" w14:textId="77777777" w:rsidR="00C5364C" w:rsidRDefault="00EB31AF">
      <w:pPr>
        <w:pStyle w:val="Heading1"/>
        <w:shd w:val="clear" w:color="auto" w:fill="2E74B5" w:themeFill="accent1" w:themeFillShade="BF"/>
        <w:spacing w:before="0" w:after="120" w:line="276" w:lineRule="auto"/>
        <w:rPr>
          <w:color w:val="FFFFFF" w:themeColor="background1"/>
        </w:rPr>
      </w:pPr>
      <w:r>
        <w:rPr>
          <w:color w:val="FFFFFF" w:themeColor="background1"/>
        </w:rPr>
        <w:t>3. Ending employment</w:t>
      </w:r>
    </w:p>
    <w:tbl>
      <w:tblPr>
        <w:tblW w:w="9072" w:type="dxa"/>
        <w:tblInd w:w="-5" w:type="dxa"/>
        <w:tblLayout w:type="fixed"/>
        <w:tblLook w:val="04A0" w:firstRow="1" w:lastRow="0" w:firstColumn="1" w:lastColumn="0" w:noHBand="0" w:noVBand="1"/>
      </w:tblPr>
      <w:tblGrid>
        <w:gridCol w:w="5670"/>
        <w:gridCol w:w="567"/>
        <w:gridCol w:w="2835"/>
      </w:tblGrid>
      <w:tr w:rsidR="00C5364C" w14:paraId="77F90D74"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FBE70C4" w14:textId="77777777" w:rsidR="00C5364C" w:rsidRPr="00EB31AF" w:rsidRDefault="00EB31AF">
            <w:pPr>
              <w:pStyle w:val="Heading3"/>
              <w:widowControl w:val="0"/>
              <w:spacing w:before="0" w:after="120" w:line="276" w:lineRule="auto"/>
              <w:rPr>
                <w:sz w:val="26"/>
                <w:szCs w:val="26"/>
              </w:rPr>
            </w:pPr>
            <w:r w:rsidRPr="00EB31AF">
              <w:rPr>
                <w:sz w:val="26"/>
                <w:szCs w:val="26"/>
              </w:rPr>
              <w:t>3(</w:t>
            </w:r>
            <w:proofErr w:type="spellStart"/>
            <w:r w:rsidRPr="00EB31AF">
              <w:rPr>
                <w:sz w:val="26"/>
                <w:szCs w:val="26"/>
              </w:rPr>
              <w:t>i</w:t>
            </w:r>
            <w:proofErr w:type="spellEnd"/>
            <w:r w:rsidRPr="00EB31AF">
              <w:rPr>
                <w:sz w:val="26"/>
                <w:szCs w:val="26"/>
              </w:rPr>
              <w:t xml:space="preserve">) Retirement  </w:t>
            </w:r>
          </w:p>
        </w:tc>
      </w:tr>
      <w:tr w:rsidR="00C5364C" w14:paraId="6E19951A" w14:textId="77777777" w:rsidTr="0010623C">
        <w:trPr>
          <w:trHeight w:val="374"/>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861DE4" w14:textId="77777777" w:rsidR="00C5364C" w:rsidRDefault="00EB31AF">
            <w:pPr>
              <w:pStyle w:val="Heading3"/>
              <w:widowControl w:val="0"/>
              <w:spacing w:before="0"/>
              <w:rPr>
                <w:sz w:val="22"/>
                <w:szCs w:val="22"/>
              </w:rPr>
            </w:pPr>
            <w:r>
              <w:rPr>
                <w:sz w:val="22"/>
                <w:szCs w:val="22"/>
              </w:rPr>
              <w:t xml:space="preserve">Questions </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C358C52"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54ED1E"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381D0569"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679F45D" w14:textId="77777777" w:rsidR="00C5364C" w:rsidRDefault="00EB31AF">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Does the department write to members of staff in grades 1-7 (to whom the EJRA does </w:t>
            </w:r>
            <w:r>
              <w:rPr>
                <w:rFonts w:asciiTheme="minorHAnsi" w:hAnsiTheme="minorHAnsi" w:cs="Arial"/>
                <w:b/>
                <w:bCs/>
                <w:sz w:val="22"/>
                <w:szCs w:val="22"/>
              </w:rPr>
              <w:t>not</w:t>
            </w:r>
            <w:r>
              <w:rPr>
                <w:rFonts w:asciiTheme="minorHAnsi" w:hAnsiTheme="minorHAnsi" w:cs="Arial"/>
                <w:bCs/>
                <w:sz w:val="22"/>
                <w:szCs w:val="22"/>
              </w:rPr>
              <w:t xml:space="preserve"> apply) every 5 years from age 55 to inform them of retirement options, in line with </w:t>
            </w:r>
            <w:hyperlink r:id="rId111">
              <w:r>
                <w:rPr>
                  <w:rStyle w:val="Hyperlink"/>
                  <w:rFonts w:asciiTheme="minorHAnsi" w:hAnsiTheme="minorHAnsi" w:cs="Arial"/>
                  <w:bCs/>
                  <w:sz w:val="22"/>
                  <w:szCs w:val="22"/>
                </w:rPr>
                <w:t>HR guidance?</w:t>
              </w:r>
            </w:hyperlink>
          </w:p>
        </w:tc>
        <w:tc>
          <w:tcPr>
            <w:tcW w:w="567" w:type="dxa"/>
            <w:tcBorders>
              <w:top w:val="single" w:sz="4" w:space="0" w:color="000000"/>
              <w:left w:val="single" w:sz="4" w:space="0" w:color="000000"/>
              <w:bottom w:val="single" w:sz="4" w:space="0" w:color="000000"/>
              <w:right w:val="single" w:sz="4" w:space="0" w:color="000000"/>
            </w:tcBorders>
          </w:tcPr>
          <w:p w14:paraId="6FA07F9B" w14:textId="77777777" w:rsidR="00C5364C" w:rsidRDefault="00C5364C">
            <w:pPr>
              <w:widowControl w:val="0"/>
              <w:tabs>
                <w:tab w:val="clear" w:pos="576"/>
                <w:tab w:val="clear" w:pos="1152"/>
                <w:tab w:val="clear" w:pos="1728"/>
                <w:tab w:val="clear" w:pos="5760"/>
                <w:tab w:val="clear" w:pos="9029"/>
              </w:tabs>
              <w:spacing w:after="120" w:line="276" w:lineRule="auto"/>
              <w:ind w:left="33" w:hanging="141"/>
              <w:jc w:val="left"/>
              <w:rPr>
                <w:rFonts w:asciiTheme="minorHAnsi" w:hAnsiTheme="minorHAnsi" w:cs="Arial"/>
                <w:b/>
                <w:b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B4C45C1"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53B1E0E1"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4C655034" w14:textId="77777777" w:rsidR="00C5364C" w:rsidRDefault="00EB31AF">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Does the department write to all academic and academic-related staff in grades 8 and above at least 2.5 years in advance of their </w:t>
            </w:r>
            <w:hyperlink r:id="rId112">
              <w:r>
                <w:rPr>
                  <w:rStyle w:val="Hyperlink"/>
                  <w:rFonts w:asciiTheme="minorHAnsi" w:hAnsiTheme="minorHAnsi" w:cs="Arial"/>
                  <w:bCs/>
                  <w:sz w:val="22"/>
                  <w:szCs w:val="22"/>
                </w:rPr>
                <w:t>EJRA</w:t>
              </w:r>
            </w:hyperlink>
            <w:r>
              <w:rPr>
                <w:rFonts w:asciiTheme="minorHAnsi" w:hAnsiTheme="minorHAnsi" w:cs="Arial"/>
                <w:bCs/>
                <w:sz w:val="22"/>
                <w:szCs w:val="22"/>
              </w:rPr>
              <w:t xml:space="preserve"> to remind them of their retirement date?</w:t>
            </w:r>
          </w:p>
        </w:tc>
        <w:tc>
          <w:tcPr>
            <w:tcW w:w="567" w:type="dxa"/>
            <w:tcBorders>
              <w:top w:val="single" w:sz="4" w:space="0" w:color="000000"/>
              <w:left w:val="single" w:sz="4" w:space="0" w:color="000000"/>
              <w:bottom w:val="single" w:sz="4" w:space="0" w:color="000000"/>
              <w:right w:val="single" w:sz="4" w:space="0" w:color="000000"/>
            </w:tcBorders>
          </w:tcPr>
          <w:p w14:paraId="65C2CA88" w14:textId="77777777" w:rsidR="00C5364C" w:rsidRDefault="00C5364C">
            <w:pPr>
              <w:widowControl w:val="0"/>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CE0B5F8"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206C0B75"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A0D0641" w14:textId="0B0C37C1" w:rsidR="00C5364C" w:rsidRDefault="00EB31AF" w:rsidP="0038135C">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Is the department following the </w:t>
            </w:r>
            <w:hyperlink r:id="rId113">
              <w:r>
                <w:rPr>
                  <w:rStyle w:val="Hyperlink"/>
                  <w:rFonts w:asciiTheme="minorHAnsi" w:hAnsiTheme="minorHAnsi" w:cs="Arial"/>
                  <w:bCs/>
                  <w:sz w:val="22"/>
                  <w:szCs w:val="22"/>
                </w:rPr>
                <w:t>EJRA procedure</w:t>
              </w:r>
            </w:hyperlink>
            <w:r>
              <w:rPr>
                <w:rFonts w:asciiTheme="minorHAnsi" w:hAnsiTheme="minorHAnsi" w:cs="Arial"/>
                <w:bCs/>
                <w:sz w:val="22"/>
                <w:szCs w:val="22"/>
              </w:rPr>
              <w:t xml:space="preserve"> including not offering employment to applicants for roles at grades 8 and above (or equivalent) who are already over the EJRA?</w:t>
            </w:r>
          </w:p>
        </w:tc>
        <w:tc>
          <w:tcPr>
            <w:tcW w:w="567" w:type="dxa"/>
            <w:tcBorders>
              <w:top w:val="single" w:sz="4" w:space="0" w:color="000000"/>
              <w:left w:val="single" w:sz="4" w:space="0" w:color="000000"/>
              <w:bottom w:val="single" w:sz="4" w:space="0" w:color="000000"/>
              <w:right w:val="single" w:sz="4" w:space="0" w:color="000000"/>
            </w:tcBorders>
          </w:tcPr>
          <w:p w14:paraId="10B5E8BF" w14:textId="77777777" w:rsidR="00C5364C" w:rsidRDefault="00C5364C">
            <w:pPr>
              <w:widowControl w:val="0"/>
              <w:tabs>
                <w:tab w:val="clear" w:pos="576"/>
                <w:tab w:val="clear" w:pos="1152"/>
                <w:tab w:val="clear" w:pos="1728"/>
                <w:tab w:val="clear" w:pos="5760"/>
                <w:tab w:val="clear" w:pos="9029"/>
              </w:tabs>
              <w:spacing w:after="120" w:line="276" w:lineRule="auto"/>
              <w:ind w:left="33" w:hanging="33"/>
              <w:jc w:val="left"/>
              <w:rPr>
                <w:rFonts w:asciiTheme="minorHAnsi" w:hAnsiTheme="minorHAnsi" w:cs="Arial"/>
                <w:b/>
                <w:b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DAEA7E7"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7678D910"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C00465E" w14:textId="77777777" w:rsidR="00C5364C" w:rsidRDefault="00EB31AF">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Can you confirm that you have had approval for any current academic or academic-related employees who are over the </w:t>
            </w:r>
            <w:hyperlink r:id="rId114">
              <w:r>
                <w:rPr>
                  <w:rStyle w:val="Hyperlink"/>
                  <w:rFonts w:asciiTheme="minorHAnsi" w:hAnsiTheme="minorHAnsi" w:cs="Arial"/>
                  <w:bCs/>
                  <w:sz w:val="22"/>
                  <w:szCs w:val="22"/>
                </w:rPr>
                <w:t>EJRA</w:t>
              </w:r>
            </w:hyperlink>
            <w:r>
              <w:rPr>
                <w:rFonts w:asciiTheme="minorHAnsi" w:hAnsiTheme="minorHAnsi" w:cs="Arial"/>
                <w:bCs/>
                <w:sz w:val="22"/>
                <w:szCs w:val="22"/>
              </w:rPr>
              <w:t xml:space="preserve"> (and subject to the EJRA) and still employed? </w:t>
            </w:r>
          </w:p>
        </w:tc>
        <w:tc>
          <w:tcPr>
            <w:tcW w:w="567" w:type="dxa"/>
            <w:tcBorders>
              <w:top w:val="single" w:sz="4" w:space="0" w:color="000000"/>
              <w:left w:val="single" w:sz="4" w:space="0" w:color="000000"/>
              <w:bottom w:val="single" w:sz="4" w:space="0" w:color="000000"/>
              <w:right w:val="single" w:sz="4" w:space="0" w:color="000000"/>
            </w:tcBorders>
          </w:tcPr>
          <w:p w14:paraId="61986D32" w14:textId="77777777" w:rsidR="00C5364C" w:rsidRDefault="00C5364C">
            <w:pPr>
              <w:widowControl w:val="0"/>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FA20A7B"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090A1504"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152C267D" w14:textId="063F28AD" w:rsidR="00C5364C" w:rsidRDefault="00EB31AF" w:rsidP="001934A1">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 xml:space="preserve">Have you entered details of applications to work beyond the EJRA in the UDF in </w:t>
            </w:r>
            <w:proofErr w:type="spellStart"/>
            <w:r w:rsidR="00E36E2E">
              <w:rPr>
                <w:rFonts w:asciiTheme="minorHAnsi" w:hAnsiTheme="minorHAnsi" w:cs="Arial"/>
                <w:bCs/>
                <w:sz w:val="22"/>
                <w:szCs w:val="22"/>
              </w:rPr>
              <w:t>PeopleXD</w:t>
            </w:r>
            <w:proofErr w:type="spellEnd"/>
            <w:r>
              <w:rPr>
                <w:rFonts w:asciiTheme="minorHAnsi" w:hAnsiTheme="minorHAnsi" w:cs="Arial"/>
                <w:bCs/>
                <w:sz w:val="22"/>
                <w:szCs w:val="22"/>
              </w:rPr>
              <w:t xml:space="preserve"> (</w:t>
            </w:r>
            <w:hyperlink r:id="rId115" w:history="1">
              <w:r w:rsidR="001934A1" w:rsidRPr="008C2B1C">
                <w:rPr>
                  <w:rStyle w:val="Hyperlink"/>
                  <w:rFonts w:asciiTheme="minorHAnsi" w:hAnsiTheme="minorHAnsi" w:cs="Arial"/>
                  <w:bCs/>
                  <w:sz w:val="22"/>
                  <w:szCs w:val="22"/>
                </w:rPr>
                <w:t>Scenario Factsheet: EJRA</w:t>
              </w:r>
            </w:hyperlink>
            <w:r>
              <w:rPr>
                <w:rFonts w:asciiTheme="minorHAnsi" w:hAnsiTheme="minorHAnsi" w:cs="Arial"/>
                <w:bCs/>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9CD3DA2" w14:textId="77777777" w:rsidR="00C5364C" w:rsidRDefault="00C5364C">
            <w:pPr>
              <w:widowControl w:val="0"/>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1C260D8"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C5364C" w14:paraId="0714EBF6"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2D4E60F" w14:textId="2CCB825D" w:rsidR="00C5364C" w:rsidRDefault="00EB31AF" w:rsidP="001934A1">
            <w:pPr>
              <w:widowControl w:val="0"/>
              <w:numPr>
                <w:ilvl w:val="0"/>
                <w:numId w:val="1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Do you always set up approved EJRA extensions</w:t>
            </w:r>
            <w:r w:rsidR="001934A1">
              <w:rPr>
                <w:rFonts w:asciiTheme="minorHAnsi" w:hAnsiTheme="minorHAnsi" w:cs="Arial"/>
                <w:bCs/>
                <w:sz w:val="22"/>
                <w:szCs w:val="22"/>
              </w:rPr>
              <w:t xml:space="preserve"> as new fixed-term appointments?</w:t>
            </w:r>
          </w:p>
        </w:tc>
        <w:tc>
          <w:tcPr>
            <w:tcW w:w="567" w:type="dxa"/>
            <w:tcBorders>
              <w:top w:val="single" w:sz="4" w:space="0" w:color="000000"/>
              <w:left w:val="single" w:sz="4" w:space="0" w:color="000000"/>
              <w:bottom w:val="single" w:sz="4" w:space="0" w:color="000000"/>
              <w:right w:val="single" w:sz="4" w:space="0" w:color="000000"/>
            </w:tcBorders>
          </w:tcPr>
          <w:p w14:paraId="1C8AC2B7" w14:textId="77777777" w:rsidR="00C5364C" w:rsidRDefault="00C5364C">
            <w:pPr>
              <w:widowControl w:val="0"/>
              <w:tabs>
                <w:tab w:val="clear" w:pos="576"/>
                <w:tab w:val="clear" w:pos="1152"/>
                <w:tab w:val="clear" w:pos="1728"/>
                <w:tab w:val="clear" w:pos="5760"/>
                <w:tab w:val="clear" w:pos="9029"/>
              </w:tabs>
              <w:spacing w:after="120" w:line="276" w:lineRule="auto"/>
              <w:ind w:left="33"/>
              <w:jc w:val="left"/>
              <w:rPr>
                <w:rFonts w:asciiTheme="minorHAnsi" w:hAnsiTheme="minorHAnsi" w:cs="Arial"/>
                <w:b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25CA439" w14:textId="77777777" w:rsidR="00C5364C" w:rsidRDefault="00C5364C">
            <w:pPr>
              <w:widowControl w:val="0"/>
              <w:tabs>
                <w:tab w:val="clear" w:pos="576"/>
                <w:tab w:val="clear" w:pos="1152"/>
                <w:tab w:val="clear" w:pos="1728"/>
                <w:tab w:val="clear" w:pos="5760"/>
                <w:tab w:val="clear" w:pos="9029"/>
              </w:tabs>
              <w:spacing w:after="120" w:line="276" w:lineRule="auto"/>
              <w:ind w:left="426"/>
              <w:jc w:val="left"/>
              <w:rPr>
                <w:rFonts w:asciiTheme="minorHAnsi" w:hAnsiTheme="minorHAnsi" w:cs="Arial"/>
                <w:bCs/>
                <w:sz w:val="22"/>
                <w:szCs w:val="22"/>
              </w:rPr>
            </w:pPr>
          </w:p>
        </w:tc>
      </w:tr>
      <w:tr w:rsidR="00C5364C" w14:paraId="2F09912A" w14:textId="77777777">
        <w:tc>
          <w:tcPr>
            <w:tcW w:w="907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ACFA42" w14:textId="77777777" w:rsidR="00C5364C" w:rsidRDefault="00EB31AF">
            <w:pPr>
              <w:pStyle w:val="Heading2"/>
              <w:widowControl w:val="0"/>
              <w:spacing w:before="0" w:after="120" w:line="276" w:lineRule="auto"/>
            </w:pPr>
            <w:r>
              <w:t>3(ii) Fixed-term contracts</w:t>
            </w:r>
          </w:p>
        </w:tc>
      </w:tr>
      <w:tr w:rsidR="00C5364C" w14:paraId="51EEF41E" w14:textId="77777777" w:rsidTr="0010623C">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12D446" w14:textId="77777777" w:rsidR="00C5364C" w:rsidRDefault="00EB31AF">
            <w:pPr>
              <w:pStyle w:val="Heading3"/>
              <w:widowControl w:val="0"/>
              <w:spacing w:before="0"/>
              <w:rPr>
                <w:sz w:val="22"/>
                <w:szCs w:val="22"/>
              </w:rPr>
            </w:pPr>
            <w:r>
              <w:rPr>
                <w:sz w:val="22"/>
                <w:szCs w:val="22"/>
              </w:rPr>
              <w:t>Questions</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6663700" w14:textId="77777777" w:rsidR="00C5364C" w:rsidRDefault="00EB31AF">
            <w:pPr>
              <w:pStyle w:val="Heading3"/>
              <w:widowControl w:val="0"/>
              <w:spacing w:before="0"/>
              <w:rPr>
                <w:sz w:val="22"/>
                <w:szCs w:val="22"/>
              </w:rPr>
            </w:pPr>
            <w:r>
              <w:rPr>
                <w:sz w:val="22"/>
                <w:szCs w:val="22"/>
              </w:rPr>
              <w:t>Y/N</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58F655" w14:textId="77777777" w:rsidR="00C5364C" w:rsidRDefault="00EB31AF">
            <w:pPr>
              <w:pStyle w:val="Heading3"/>
              <w:widowControl w:val="0"/>
              <w:spacing w:before="0"/>
              <w:rPr>
                <w:sz w:val="22"/>
                <w:szCs w:val="22"/>
              </w:rPr>
            </w:pPr>
            <w:r>
              <w:rPr>
                <w:sz w:val="22"/>
                <w:szCs w:val="22"/>
              </w:rPr>
              <w:t xml:space="preserve">If no, note action required </w:t>
            </w:r>
          </w:p>
        </w:tc>
      </w:tr>
      <w:tr w:rsidR="00C5364C" w14:paraId="26D965F7"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5718098D" w14:textId="4806492C" w:rsidR="00C5364C" w:rsidRPr="00104629" w:rsidRDefault="00EB31AF" w:rsidP="0038135C">
            <w:pPr>
              <w:pStyle w:val="ListParagraph"/>
              <w:widowControl w:val="0"/>
              <w:numPr>
                <w:ilvl w:val="0"/>
                <w:numId w:val="26"/>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lang w:val="en-US"/>
              </w:rPr>
            </w:pPr>
            <w:r w:rsidRPr="00104629">
              <w:rPr>
                <w:rFonts w:asciiTheme="minorHAnsi" w:hAnsiTheme="minorHAnsi" w:cs="Arial"/>
                <w:b/>
                <w:sz w:val="22"/>
                <w:szCs w:val="22"/>
              </w:rPr>
              <w:t xml:space="preserve">Fixed-term contracts: </w:t>
            </w:r>
            <w:r w:rsidRPr="00104629">
              <w:rPr>
                <w:rFonts w:asciiTheme="minorHAnsi" w:hAnsiTheme="minorHAnsi" w:cs="Arial"/>
                <w:sz w:val="22"/>
                <w:szCs w:val="22"/>
              </w:rPr>
              <w:t xml:space="preserve">Do you follow the guidance on use of </w:t>
            </w:r>
            <w:hyperlink r:id="rId116">
              <w:r w:rsidRPr="00104629">
                <w:rPr>
                  <w:rStyle w:val="Hyperlink"/>
                  <w:rFonts w:asciiTheme="minorHAnsi" w:eastAsiaTheme="majorEastAsia" w:hAnsiTheme="minorHAnsi"/>
                  <w:sz w:val="22"/>
                  <w:szCs w:val="22"/>
                </w:rPr>
                <w:t>fixed-term contracts</w:t>
              </w:r>
            </w:hyperlink>
            <w:r w:rsidRPr="00104629">
              <w:rPr>
                <w:rFonts w:asciiTheme="minorHAnsi" w:hAnsiTheme="minorHAnsi" w:cs="Arial"/>
                <w:sz w:val="22"/>
                <w:szCs w:val="22"/>
              </w:rPr>
              <w:t xml:space="preserve">, including issuing a </w:t>
            </w:r>
            <w:hyperlink r:id="rId117" w:anchor="collapse1586686" w:history="1">
              <w:r w:rsidRPr="00104629">
                <w:rPr>
                  <w:rStyle w:val="Hyperlink"/>
                  <w:rFonts w:asciiTheme="minorHAnsi" w:eastAsiaTheme="majorEastAsia" w:hAnsiTheme="minorHAnsi"/>
                  <w:sz w:val="22"/>
                  <w:szCs w:val="22"/>
                </w:rPr>
                <w:t>contract cover letter</w:t>
              </w:r>
            </w:hyperlink>
            <w:r w:rsidRPr="00104629">
              <w:rPr>
                <w:rFonts w:asciiTheme="minorHAnsi" w:hAnsiTheme="minorHAnsi" w:cs="Arial"/>
                <w:sz w:val="22"/>
                <w:szCs w:val="22"/>
              </w:rPr>
              <w:t xml:space="preserve"> in all cases</w:t>
            </w:r>
            <w:r w:rsidR="0038135C">
              <w:rPr>
                <w:rFonts w:asciiTheme="minorHAnsi" w:hAnsiTheme="minorHAnsi" w:cs="Arial"/>
                <w:sz w:val="22"/>
                <w:szCs w:val="22"/>
              </w:rPr>
              <w:t xml:space="preserve"> (the standard cover letter</w:t>
            </w:r>
            <w:r w:rsidRPr="00104629">
              <w:rPr>
                <w:rFonts w:asciiTheme="minorHAnsi" w:hAnsiTheme="minorHAnsi" w:cs="Arial"/>
                <w:sz w:val="22"/>
                <w:szCs w:val="22"/>
              </w:rPr>
              <w:t xml:space="preserve"> explains the justification for the contract being fixed-term by reference to one or more of the standard terms</w:t>
            </w:r>
            <w:r w:rsidR="0038135C">
              <w:rPr>
                <w:rFonts w:asciiTheme="minorHAnsi" w:hAnsiTheme="minorHAnsi" w:cs="Arial"/>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50333A3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84D4192"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2CE19DA2"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7D298C18" w14:textId="5A874E7D" w:rsidR="00C5364C" w:rsidRPr="00104629" w:rsidRDefault="00EB31AF" w:rsidP="00104629">
            <w:pPr>
              <w:pStyle w:val="ListParagraph"/>
              <w:widowControl w:val="0"/>
              <w:numPr>
                <w:ilvl w:val="0"/>
                <w:numId w:val="26"/>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sz w:val="22"/>
                <w:szCs w:val="22"/>
              </w:rPr>
            </w:pPr>
            <w:r w:rsidRPr="00104629">
              <w:rPr>
                <w:rFonts w:asciiTheme="minorHAnsi" w:hAnsiTheme="minorHAnsi" w:cs="Arial"/>
                <w:color w:val="000000"/>
                <w:sz w:val="22"/>
                <w:szCs w:val="22"/>
                <w:lang w:val="en-US"/>
              </w:rPr>
              <w:t xml:space="preserve">Are you following the procedures for </w:t>
            </w:r>
            <w:hyperlink r:id="rId118">
              <w:r w:rsidRPr="00104629">
                <w:rPr>
                  <w:rStyle w:val="Hyperlink"/>
                  <w:rFonts w:asciiTheme="minorHAnsi" w:hAnsiTheme="minorHAnsi" w:cs="Arial"/>
                  <w:sz w:val="22"/>
                  <w:szCs w:val="22"/>
                  <w:lang w:val="en-US"/>
                </w:rPr>
                <w:t>managing and ending fixed term contracts</w:t>
              </w:r>
            </w:hyperlink>
            <w:r w:rsidRPr="00104629">
              <w:rPr>
                <w:rFonts w:asciiTheme="minorHAnsi" w:hAnsiTheme="minorHAnsi" w:cs="Arial"/>
                <w:color w:val="000000"/>
                <w:sz w:val="22"/>
                <w:szCs w:val="22"/>
                <w:lang w:val="en-US"/>
              </w:rPr>
              <w:t>?</w:t>
            </w:r>
          </w:p>
        </w:tc>
        <w:tc>
          <w:tcPr>
            <w:tcW w:w="567" w:type="dxa"/>
            <w:tcBorders>
              <w:top w:val="single" w:sz="4" w:space="0" w:color="000000"/>
              <w:left w:val="single" w:sz="4" w:space="0" w:color="000000"/>
              <w:bottom w:val="single" w:sz="4" w:space="0" w:color="000000"/>
              <w:right w:val="single" w:sz="4" w:space="0" w:color="000000"/>
            </w:tcBorders>
          </w:tcPr>
          <w:p w14:paraId="3DF06CFB"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91A130"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37B8E5D4"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6669189B" w14:textId="5882D82A" w:rsidR="00C5364C" w:rsidRPr="00104629" w:rsidRDefault="00EB31AF" w:rsidP="00104629">
            <w:pPr>
              <w:pStyle w:val="ListParagraph"/>
              <w:widowControl w:val="0"/>
              <w:numPr>
                <w:ilvl w:val="0"/>
                <w:numId w:val="26"/>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color w:val="000000"/>
                <w:sz w:val="22"/>
                <w:szCs w:val="22"/>
                <w:lang w:val="en-US"/>
              </w:rPr>
            </w:pPr>
            <w:r w:rsidRPr="00104629">
              <w:rPr>
                <w:rFonts w:asciiTheme="minorHAnsi" w:hAnsiTheme="minorHAnsi" w:cs="Arial"/>
                <w:b/>
                <w:sz w:val="22"/>
                <w:szCs w:val="22"/>
              </w:rPr>
              <w:t xml:space="preserve">Open-ended externally funded contracts: </w:t>
            </w:r>
            <w:r w:rsidRPr="00104629">
              <w:rPr>
                <w:rFonts w:asciiTheme="minorHAnsi" w:hAnsiTheme="minorHAnsi" w:cs="Arial"/>
                <w:sz w:val="22"/>
                <w:szCs w:val="22"/>
              </w:rPr>
              <w:t xml:space="preserve">do you follow the guidance on use of </w:t>
            </w:r>
            <w:hyperlink r:id="rId119">
              <w:r w:rsidRPr="00104629">
                <w:rPr>
                  <w:rStyle w:val="Hyperlink"/>
                  <w:rFonts w:asciiTheme="minorHAnsi" w:eastAsiaTheme="majorEastAsia" w:hAnsiTheme="minorHAnsi"/>
                  <w:sz w:val="22"/>
                  <w:szCs w:val="22"/>
                </w:rPr>
                <w:t xml:space="preserve">open-ended externally funded </w:t>
              </w:r>
            </w:hyperlink>
            <w:r w:rsidRPr="00104629">
              <w:rPr>
                <w:rFonts w:asciiTheme="minorHAnsi" w:hAnsiTheme="minorHAnsi"/>
                <w:sz w:val="22"/>
                <w:szCs w:val="22"/>
              </w:rPr>
              <w:t xml:space="preserve"> </w:t>
            </w:r>
            <w:r w:rsidRPr="00104629">
              <w:rPr>
                <w:rFonts w:asciiTheme="minorHAnsi" w:hAnsiTheme="minorHAnsi" w:cs="Arial"/>
                <w:sz w:val="22"/>
                <w:szCs w:val="22"/>
              </w:rPr>
              <w:t>contracts for academic-related staff? Do you always consider the possible use of an open-ended externally funded contract when a fixed-term contract is being renewed/extended and the employee has more than 4 years continuous service?</w:t>
            </w:r>
          </w:p>
        </w:tc>
        <w:tc>
          <w:tcPr>
            <w:tcW w:w="567" w:type="dxa"/>
            <w:tcBorders>
              <w:top w:val="single" w:sz="4" w:space="0" w:color="000000"/>
              <w:left w:val="single" w:sz="4" w:space="0" w:color="000000"/>
              <w:bottom w:val="single" w:sz="4" w:space="0" w:color="000000"/>
              <w:right w:val="single" w:sz="4" w:space="0" w:color="000000"/>
            </w:tcBorders>
          </w:tcPr>
          <w:p w14:paraId="68E1DA75"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B86A6C7"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5364C" w14:paraId="0BF83576" w14:textId="77777777" w:rsidTr="0010623C">
        <w:tc>
          <w:tcPr>
            <w:tcW w:w="5670" w:type="dxa"/>
            <w:tcBorders>
              <w:top w:val="single" w:sz="4" w:space="0" w:color="000000"/>
              <w:left w:val="single" w:sz="4" w:space="0" w:color="000000"/>
              <w:bottom w:val="single" w:sz="4" w:space="0" w:color="000000"/>
              <w:right w:val="single" w:sz="4" w:space="0" w:color="000000"/>
            </w:tcBorders>
          </w:tcPr>
          <w:p w14:paraId="4B55BF12" w14:textId="26BE5B9F" w:rsidR="00C5364C" w:rsidRPr="00104629" w:rsidRDefault="00EB31AF" w:rsidP="00104629">
            <w:pPr>
              <w:pStyle w:val="ListParagraph"/>
              <w:widowControl w:val="0"/>
              <w:numPr>
                <w:ilvl w:val="0"/>
                <w:numId w:val="26"/>
              </w:numPr>
              <w:tabs>
                <w:tab w:val="clear" w:pos="576"/>
                <w:tab w:val="clear" w:pos="1152"/>
                <w:tab w:val="clear" w:pos="1728"/>
                <w:tab w:val="clear" w:pos="5760"/>
                <w:tab w:val="clear" w:pos="9029"/>
              </w:tabs>
              <w:spacing w:after="120" w:line="276" w:lineRule="auto"/>
              <w:ind w:left="316" w:hanging="284"/>
              <w:jc w:val="left"/>
              <w:rPr>
                <w:rFonts w:asciiTheme="minorHAnsi" w:hAnsiTheme="minorHAnsi" w:cs="Arial"/>
                <w:color w:val="000000"/>
                <w:sz w:val="22"/>
                <w:szCs w:val="22"/>
                <w:lang w:val="en-US"/>
              </w:rPr>
            </w:pPr>
            <w:proofErr w:type="gramStart"/>
            <w:r w:rsidRPr="00104629">
              <w:rPr>
                <w:rFonts w:asciiTheme="minorHAnsi" w:hAnsiTheme="minorHAnsi" w:cs="Arial"/>
                <w:color w:val="000000"/>
                <w:sz w:val="22"/>
                <w:szCs w:val="22"/>
                <w:lang w:val="en-US"/>
              </w:rPr>
              <w:t xml:space="preserve">Are statutory </w:t>
            </w:r>
            <w:r w:rsidRPr="00104629">
              <w:rPr>
                <w:rFonts w:asciiTheme="minorHAnsi" w:hAnsiTheme="minorHAnsi" w:cs="Arial"/>
                <w:sz w:val="22"/>
                <w:szCs w:val="22"/>
                <w:lang w:val="en-US"/>
              </w:rPr>
              <w:t>redundancy payments</w:t>
            </w:r>
            <w:r w:rsidRPr="00104629">
              <w:rPr>
                <w:rFonts w:asciiTheme="minorHAnsi" w:hAnsiTheme="minorHAnsi" w:cs="Arial"/>
                <w:color w:val="000000"/>
                <w:sz w:val="22"/>
                <w:szCs w:val="22"/>
                <w:lang w:val="en-US"/>
              </w:rPr>
              <w:t xml:space="preserve"> always made</w:t>
            </w:r>
            <w:proofErr w:type="gramEnd"/>
            <w:r w:rsidRPr="00104629">
              <w:rPr>
                <w:rFonts w:asciiTheme="minorHAnsi" w:hAnsiTheme="minorHAnsi" w:cs="Arial"/>
                <w:color w:val="000000"/>
                <w:sz w:val="22"/>
                <w:szCs w:val="22"/>
                <w:lang w:val="en-US"/>
              </w:rPr>
              <w:t xml:space="preserve"> on expiry of a fixed-term contract to </w:t>
            </w:r>
            <w:proofErr w:type="spellStart"/>
            <w:r w:rsidRPr="00104629">
              <w:rPr>
                <w:rFonts w:asciiTheme="minorHAnsi" w:hAnsiTheme="minorHAnsi" w:cs="Arial"/>
                <w:color w:val="000000"/>
                <w:sz w:val="22"/>
                <w:szCs w:val="22"/>
                <w:lang w:val="en-US"/>
              </w:rPr>
              <w:t>postholders</w:t>
            </w:r>
            <w:proofErr w:type="spellEnd"/>
            <w:r w:rsidRPr="00104629">
              <w:rPr>
                <w:rFonts w:asciiTheme="minorHAnsi" w:hAnsiTheme="minorHAnsi" w:cs="Arial"/>
                <w:color w:val="000000"/>
                <w:sz w:val="22"/>
                <w:szCs w:val="22"/>
                <w:lang w:val="en-US"/>
              </w:rPr>
              <w:t xml:space="preserve"> with at least 2 years’ continuous university service? </w:t>
            </w:r>
          </w:p>
        </w:tc>
        <w:tc>
          <w:tcPr>
            <w:tcW w:w="567" w:type="dxa"/>
            <w:tcBorders>
              <w:top w:val="single" w:sz="4" w:space="0" w:color="000000"/>
              <w:left w:val="single" w:sz="4" w:space="0" w:color="000000"/>
              <w:bottom w:val="single" w:sz="4" w:space="0" w:color="000000"/>
              <w:right w:val="single" w:sz="4" w:space="0" w:color="000000"/>
            </w:tcBorders>
          </w:tcPr>
          <w:p w14:paraId="338FF333"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471C751" w14:textId="77777777" w:rsidR="00C5364C" w:rsidRDefault="00C5364C">
            <w:pPr>
              <w:widowControl w:val="0"/>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bl>
    <w:p w14:paraId="7B60933A" w14:textId="77777777" w:rsidR="00C5364C" w:rsidRDefault="00C5364C">
      <w:pPr>
        <w:keepNext/>
        <w:keepLines/>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14:paraId="42FD1B7F" w14:textId="261F9568" w:rsidR="00C5364C" w:rsidRDefault="00957ECD">
      <w:pPr>
        <w:pStyle w:val="Heading1"/>
        <w:shd w:val="clear" w:color="auto" w:fill="2E74B5" w:themeFill="accent1" w:themeFillShade="BF"/>
        <w:spacing w:before="0" w:after="120" w:line="276" w:lineRule="auto"/>
        <w:rPr>
          <w:color w:val="FFFFFF" w:themeColor="background1"/>
        </w:rPr>
      </w:pPr>
      <w:r>
        <w:rPr>
          <w:color w:val="FFFFFF" w:themeColor="background1"/>
        </w:rPr>
        <w:t>4</w:t>
      </w:r>
      <w:r w:rsidR="00EB31AF">
        <w:rPr>
          <w:color w:val="FFFFFF" w:themeColor="background1"/>
        </w:rPr>
        <w:t>. Communications</w:t>
      </w:r>
    </w:p>
    <w:p w14:paraId="0314A1B2" w14:textId="201E5BF6" w:rsidR="00C5364C" w:rsidRDefault="00F96DB1">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F96DB1">
        <w:rPr>
          <w:rFonts w:asciiTheme="minorHAnsi" w:hAnsiTheme="minorHAnsi" w:cstheme="minorHAnsi"/>
          <w:bCs/>
          <w:sz w:val="22"/>
          <w:szCs w:val="22"/>
        </w:rPr>
        <mc:AlternateContent>
          <mc:Choice Requires="wps">
            <w:drawing>
              <wp:anchor distT="0" distB="0" distL="0" distR="0" simplePos="0" relativeHeight="2" behindDoc="0" locked="0" layoutInCell="0" allowOverlap="1" wp14:anchorId="02075F38" wp14:editId="3359DFFA">
                <wp:simplePos x="0" y="0"/>
                <wp:positionH relativeFrom="column">
                  <wp:posOffset>3852250</wp:posOffset>
                </wp:positionH>
                <wp:positionV relativeFrom="paragraph">
                  <wp:posOffset>619641</wp:posOffset>
                </wp:positionV>
                <wp:extent cx="2019935" cy="824104"/>
                <wp:effectExtent l="0" t="0" r="0" b="0"/>
                <wp:wrapNone/>
                <wp:docPr id="2" name="Text Box 1"/>
                <wp:cNvGraphicFramePr/>
                <a:graphic xmlns:a="http://schemas.openxmlformats.org/drawingml/2006/main">
                  <a:graphicData uri="http://schemas.microsoft.com/office/word/2010/wordprocessingShape">
                    <wps:wsp>
                      <wps:cNvSpPr/>
                      <wps:spPr>
                        <a:xfrm>
                          <a:off x="0" y="0"/>
                          <a:ext cx="2019935" cy="824104"/>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1F1FEBB1" w14:textId="3DA1DDA8" w:rsidR="0010623C" w:rsidRDefault="00F96DB1">
                            <w:pPr>
                              <w:pStyle w:val="FrameContents"/>
                              <w:rPr>
                                <w:rFonts w:asciiTheme="minorHAnsi" w:hAnsiTheme="minorHAnsi"/>
                                <w:sz w:val="22"/>
                                <w:szCs w:val="22"/>
                              </w:rPr>
                            </w:pPr>
                            <w:r>
                              <w:rPr>
                                <w:rFonts w:asciiTheme="minorHAnsi" w:hAnsiTheme="minorHAnsi"/>
                                <w:color w:val="000000"/>
                                <w:sz w:val="22"/>
                                <w:szCs w:val="22"/>
                              </w:rPr>
                              <w:t xml:space="preserve">1-3 use ‘all department’ mailing lists. </w:t>
                            </w:r>
                            <w:r w:rsidR="0010623C">
                              <w:rPr>
                                <w:rFonts w:asciiTheme="minorHAnsi" w:hAnsiTheme="minorHAnsi"/>
                                <w:color w:val="000000"/>
                                <w:sz w:val="22"/>
                                <w:szCs w:val="22"/>
                              </w:rPr>
                              <w:t xml:space="preserve">Find out more on the </w:t>
                            </w:r>
                            <w:hyperlink r:id="rId120" w:anchor="collapse1328981" w:history="1">
                              <w:r w:rsidR="0010623C" w:rsidRPr="00F96DB1">
                                <w:rPr>
                                  <w:rStyle w:val="Hyperlink"/>
                                  <w:rFonts w:asciiTheme="majorHAnsi" w:hAnsiTheme="majorHAnsi" w:cstheme="majorHAnsi"/>
                                  <w:sz w:val="22"/>
                                  <w:szCs w:val="22"/>
                                </w:rPr>
                                <w:t>HR Support Website</w:t>
                              </w:r>
                            </w:hyperlink>
                            <w:r w:rsidR="0010623C">
                              <w:rPr>
                                <w:rFonts w:asciiTheme="minorHAnsi" w:hAnsiTheme="minorHAnsi"/>
                                <w:color w:val="000000"/>
                                <w:sz w:val="22"/>
                                <w:szCs w:val="22"/>
                              </w:rPr>
                              <w:t xml:space="preserve"> </w:t>
                            </w:r>
                          </w:p>
                        </w:txbxContent>
                      </wps:txbx>
                      <wps:bodyPr>
                        <a:noAutofit/>
                      </wps:bodyPr>
                    </wps:wsp>
                  </a:graphicData>
                </a:graphic>
                <wp14:sizeRelV relativeFrom="margin">
                  <wp14:pctHeight>0</wp14:pctHeight>
                </wp14:sizeRelV>
              </wp:anchor>
            </w:drawing>
          </mc:Choice>
          <mc:Fallback>
            <w:pict>
              <v:rect w14:anchorId="02075F38" id="Text Box 1" o:spid="_x0000_s1026" style="position:absolute;margin-left:303.35pt;margin-top:48.8pt;width:159.05pt;height:64.9pt;z-index: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" o:allowincell="f" fillcolor="white [3201]" stroked="f" strokeweight=".5pt">
                <v:textbox>
                  <w:txbxContent>
                    <w:p w14:paraId="1F1FEBB1" w14:textId="3DA1DDA8" w:rsidR="0010623C" w:rsidRDefault="00F96DB1">
                      <w:pPr>
                        <w:pStyle w:val="FrameContents"/>
                        <w:rPr>
                          <w:rFonts w:asciiTheme="minorHAnsi" w:hAnsiTheme="minorHAnsi"/>
                          <w:sz w:val="22"/>
                          <w:szCs w:val="22"/>
                        </w:rPr>
                      </w:pPr>
                      <w:r>
                        <w:rPr>
                          <w:rFonts w:asciiTheme="minorHAnsi" w:hAnsiTheme="minorHAnsi"/>
                          <w:color w:val="000000"/>
                          <w:sz w:val="22"/>
                          <w:szCs w:val="22"/>
                        </w:rPr>
                        <w:t xml:space="preserve">1-3 use ‘all department’ mailing lists. </w:t>
                      </w:r>
                      <w:r w:rsidR="0010623C">
                        <w:rPr>
                          <w:rFonts w:asciiTheme="minorHAnsi" w:hAnsiTheme="minorHAnsi"/>
                          <w:color w:val="000000"/>
                          <w:sz w:val="22"/>
                          <w:szCs w:val="22"/>
                        </w:rPr>
                        <w:t xml:space="preserve">Find out more on the </w:t>
                      </w:r>
                      <w:hyperlink r:id="rId121" w:anchor="collapse1328981" w:history="1">
                        <w:r w:rsidR="0010623C" w:rsidRPr="00F96DB1">
                          <w:rPr>
                            <w:rStyle w:val="Hyperlink"/>
                            <w:rFonts w:asciiTheme="majorHAnsi" w:hAnsiTheme="majorHAnsi" w:cstheme="majorHAnsi"/>
                            <w:sz w:val="22"/>
                            <w:szCs w:val="22"/>
                          </w:rPr>
                          <w:t>HR Support Website</w:t>
                        </w:r>
                      </w:hyperlink>
                      <w:r w:rsidR="0010623C">
                        <w:rPr>
                          <w:rFonts w:asciiTheme="minorHAnsi" w:hAnsiTheme="minorHAnsi"/>
                          <w:color w:val="000000"/>
                          <w:sz w:val="22"/>
                          <w:szCs w:val="22"/>
                        </w:rPr>
                        <w:t xml:space="preserve"> </w:t>
                      </w:r>
                    </w:p>
                  </w:txbxContent>
                </v:textbox>
              </v:rect>
            </w:pict>
          </mc:Fallback>
        </mc:AlternateContent>
      </w:r>
      <w:r w:rsidR="00EB31AF">
        <w:rPr>
          <w:rFonts w:asciiTheme="minorHAnsi" w:hAnsiTheme="minorHAnsi" w:cs="Arial"/>
          <w:sz w:val="22"/>
          <w:szCs w:val="22"/>
        </w:rPr>
        <w:t>We use a variety of methods to communicate with departmental colleagues.  Please check that at least one key person in your department receives the following (and disseminates relevant information within your department)</w:t>
      </w:r>
    </w:p>
    <w:p w14:paraId="1425B179" w14:textId="64515B09" w:rsidR="00C5364C" w:rsidRDefault="00EB31AF" w:rsidP="00F96DB1">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sidRPr="00F96DB1">
        <w:rPr>
          <w:rFonts w:asciiTheme="minorHAnsi" w:hAnsiTheme="minorHAnsi" w:cstheme="minorHAnsi"/>
          <w:bCs/>
          <w:sz w:val="22"/>
          <w:szCs w:val="22"/>
        </w:rPr>
        <mc:AlternateContent>
          <mc:Choice Requires="wps">
            <w:drawing>
              <wp:anchor distT="0" distB="0" distL="0" distR="0" simplePos="0" relativeHeight="3" behindDoc="0" locked="0" layoutInCell="0" allowOverlap="1" wp14:anchorId="2C6D2EEF" wp14:editId="54CC54AB">
                <wp:simplePos x="0" y="0"/>
                <wp:positionH relativeFrom="column">
                  <wp:posOffset>3363362</wp:posOffset>
                </wp:positionH>
                <wp:positionV relativeFrom="paragraph">
                  <wp:posOffset>18170</wp:posOffset>
                </wp:positionV>
                <wp:extent cx="247680" cy="761359"/>
                <wp:effectExtent l="0" t="19050" r="152400" b="20320"/>
                <wp:wrapNone/>
                <wp:docPr id="1" name="Right Brace 2"/>
                <wp:cNvGraphicFramePr/>
                <a:graphic xmlns:a="http://schemas.openxmlformats.org/drawingml/2006/main">
                  <a:graphicData uri="http://schemas.microsoft.com/office/word/2010/wordprocessingShape">
                    <wps:wsp>
                      <wps:cNvSpPr/>
                      <wps:spPr>
                        <a:xfrm>
                          <a:off x="0" y="0"/>
                          <a:ext cx="247680" cy="761359"/>
                        </a:xfrm>
                        <a:prstGeom prst="rightBrace">
                          <a:avLst>
                            <a:gd name="adj1" fmla="val 8333"/>
                            <a:gd name="adj2" fmla="val 50000"/>
                          </a:avLst>
                        </a:prstGeom>
                        <a:noFill/>
                        <a:ln w="28575"/>
                      </wps:spPr>
                      <wps:style>
                        <a:lnRef idx="1">
                          <a:schemeClr val="dk1"/>
                        </a:lnRef>
                        <a:fillRef idx="0">
                          <a:schemeClr val="dk1"/>
                        </a:fillRef>
                        <a:effectRef idx="0">
                          <a:schemeClr val="dk1"/>
                        </a:effectRef>
                        <a:fontRef idx="minor"/>
                      </wps:style>
                      <wps:bodyPr/>
                    </wps:wsp>
                  </a:graphicData>
                </a:graphic>
                <wp14:sizeRelV relativeFrom="margin">
                  <wp14:pctHeight>0</wp14:pctHeight>
                </wp14:sizeRelV>
              </wp:anchor>
            </w:drawing>
          </mc:Choice>
          <mc:Fallback>
            <w:pict>
              <v:shapetype w14:anchorId="13088E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64.85pt;margin-top:1.45pt;width:19.5pt;height:59.95pt;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" o:allowincell="f" adj="586" strokecolor="black [3200]" strokeweight="2.25pt">
                <v:stroke joinstyle="miter"/>
              </v:shape>
            </w:pict>
          </mc:Fallback>
        </mc:AlternateContent>
      </w:r>
      <w:r>
        <w:rPr>
          <w:rFonts w:asciiTheme="minorHAnsi" w:hAnsiTheme="minorHAnsi" w:cstheme="minorHAnsi"/>
          <w:bCs/>
          <w:sz w:val="22"/>
          <w:szCs w:val="22"/>
        </w:rPr>
        <w:t xml:space="preserve">University HR circulars and update emails </w:t>
      </w:r>
    </w:p>
    <w:p w14:paraId="05162E20" w14:textId="77777777" w:rsidR="00C5364C" w:rsidRDefault="00EB31AF">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 xml:space="preserve">University HR termly newsletters </w:t>
      </w:r>
    </w:p>
    <w:p w14:paraId="3EF439D2" w14:textId="77777777" w:rsidR="00C5364C" w:rsidRDefault="00EB31AF">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Information about University HR briefing sessions</w:t>
      </w:r>
    </w:p>
    <w:p w14:paraId="3A5B0FF8" w14:textId="6B42A8CF" w:rsidR="00C5364C" w:rsidRDefault="00EB31AF">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 xml:space="preserve">Staff Immigration team email updates – </w:t>
      </w:r>
      <w:r w:rsidR="0042403F">
        <w:rPr>
          <w:rFonts w:asciiTheme="minorHAnsi" w:hAnsiTheme="minorHAnsi" w:cstheme="minorHAnsi"/>
          <w:bCs/>
          <w:sz w:val="22"/>
          <w:szCs w:val="22"/>
        </w:rPr>
        <w:br/>
      </w:r>
      <w:r>
        <w:rPr>
          <w:rFonts w:asciiTheme="minorHAnsi" w:hAnsiTheme="minorHAnsi" w:cstheme="minorHAnsi"/>
          <w:bCs/>
          <w:sz w:val="22"/>
          <w:szCs w:val="22"/>
        </w:rPr>
        <w:t xml:space="preserve">to be added to the mailing list email </w:t>
      </w:r>
      <w:hyperlink r:id="rId122">
        <w:r>
          <w:rPr>
            <w:rStyle w:val="Hyperlink"/>
            <w:rFonts w:asciiTheme="minorHAnsi" w:hAnsiTheme="minorHAnsi" w:cstheme="minorHAnsi"/>
            <w:bCs/>
            <w:sz w:val="22"/>
            <w:szCs w:val="22"/>
          </w:rPr>
          <w:t>sit-administration@admin.ox.ac.uk</w:t>
        </w:r>
      </w:hyperlink>
      <w:r>
        <w:rPr>
          <w:rFonts w:asciiTheme="minorHAnsi" w:hAnsiTheme="minorHAnsi" w:cstheme="minorHAnsi"/>
          <w:bCs/>
          <w:sz w:val="22"/>
          <w:szCs w:val="22"/>
        </w:rPr>
        <w:t xml:space="preserve"> </w:t>
      </w:r>
    </w:p>
    <w:p w14:paraId="52807F66" w14:textId="5A97FF8D" w:rsidR="00C5364C" w:rsidRDefault="00EB31AF">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 xml:space="preserve">HRIS Bulletin – </w:t>
      </w:r>
      <w:proofErr w:type="spellStart"/>
      <w:r w:rsidR="00E36E2E">
        <w:rPr>
          <w:rFonts w:asciiTheme="minorHAnsi" w:hAnsiTheme="minorHAnsi" w:cstheme="minorHAnsi"/>
          <w:bCs/>
          <w:sz w:val="22"/>
          <w:szCs w:val="22"/>
        </w:rPr>
        <w:t>PeopleXD</w:t>
      </w:r>
      <w:proofErr w:type="spellEnd"/>
      <w:r>
        <w:rPr>
          <w:rFonts w:asciiTheme="minorHAnsi" w:hAnsiTheme="minorHAnsi" w:cstheme="minorHAnsi"/>
          <w:bCs/>
          <w:sz w:val="22"/>
          <w:szCs w:val="22"/>
        </w:rPr>
        <w:t xml:space="preserve"> users are automatically added to the mailing list, but you can contact </w:t>
      </w:r>
      <w:hyperlink r:id="rId123">
        <w:r>
          <w:rPr>
            <w:rStyle w:val="Hyperlink"/>
            <w:rFonts w:asciiTheme="minorHAnsi" w:hAnsiTheme="minorHAnsi" w:cstheme="minorHAnsi"/>
            <w:bCs/>
            <w:sz w:val="22"/>
            <w:szCs w:val="22"/>
          </w:rPr>
          <w:t>hris@admin.ox.ac.uk</w:t>
        </w:r>
      </w:hyperlink>
      <w:r>
        <w:rPr>
          <w:rFonts w:asciiTheme="minorHAnsi" w:hAnsiTheme="minorHAnsi" w:cstheme="minorHAnsi"/>
          <w:bCs/>
          <w:sz w:val="22"/>
          <w:szCs w:val="22"/>
        </w:rPr>
        <w:t xml:space="preserve"> if you have any questions</w:t>
      </w:r>
    </w:p>
    <w:p w14:paraId="14339FCA" w14:textId="6DEB1FB1" w:rsidR="00F96DB1" w:rsidRDefault="00F96DB1" w:rsidP="00F96DB1">
      <w:pPr>
        <w:numPr>
          <w:ilvl w:val="0"/>
          <w:numId w:val="9"/>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Pr>
          <w:rFonts w:asciiTheme="minorHAnsi" w:hAnsiTheme="minorHAnsi" w:cstheme="minorHAnsi"/>
          <w:bCs/>
          <w:sz w:val="22"/>
          <w:szCs w:val="22"/>
        </w:rPr>
        <w:t>HR Analytics newsletter – to be added to the mailing lis</w:t>
      </w:r>
      <w:bookmarkStart w:id="1" w:name="_GoBack"/>
      <w:bookmarkEnd w:id="1"/>
      <w:r>
        <w:rPr>
          <w:rFonts w:asciiTheme="minorHAnsi" w:hAnsiTheme="minorHAnsi" w:cstheme="minorHAnsi"/>
          <w:bCs/>
          <w:sz w:val="22"/>
          <w:szCs w:val="22"/>
        </w:rPr>
        <w:t xml:space="preserve">t email </w:t>
      </w:r>
      <w:hyperlink r:id="rId124" w:history="1">
        <w:r w:rsidRPr="00B3237C">
          <w:rPr>
            <w:rStyle w:val="Hyperlink"/>
            <w:rFonts w:asciiTheme="minorHAnsi" w:hAnsiTheme="minorHAnsi" w:cstheme="minorHAnsi"/>
            <w:bCs/>
            <w:sz w:val="22"/>
            <w:szCs w:val="22"/>
          </w:rPr>
          <w:t>hris.dataquality@admin.ox.ac.uk</w:t>
        </w:r>
      </w:hyperlink>
      <w:r>
        <w:rPr>
          <w:rFonts w:asciiTheme="minorHAnsi" w:hAnsiTheme="minorHAnsi" w:cstheme="minorHAnsi"/>
          <w:bCs/>
          <w:sz w:val="22"/>
          <w:szCs w:val="22"/>
        </w:rPr>
        <w:t xml:space="preserve"> </w:t>
      </w:r>
    </w:p>
    <w:p w14:paraId="4B589B49" w14:textId="18AB74F5" w:rsidR="000C25C3" w:rsidRDefault="000C25C3" w:rsidP="000C25C3">
      <w:pPr>
        <w:pStyle w:val="Heading1"/>
        <w:shd w:val="clear" w:color="auto" w:fill="DEEAF6" w:themeFill="accent1" w:themeFillTint="33"/>
      </w:pPr>
      <w:r>
        <w:t xml:space="preserve">This completes the self-assessment checklist </w:t>
      </w:r>
    </w:p>
    <w:p w14:paraId="15FBF40C" w14:textId="77777777" w:rsidR="008A441C" w:rsidRDefault="008A441C" w:rsidP="000C25C3">
      <w:pPr>
        <w:pStyle w:val="FrameContents"/>
        <w:shd w:val="clear" w:color="auto" w:fill="DEEAF6" w:themeFill="accent1" w:themeFillTint="33"/>
        <w:tabs>
          <w:tab w:val="clear" w:pos="576"/>
          <w:tab w:val="clear" w:pos="1152"/>
          <w:tab w:val="clear" w:pos="1728"/>
          <w:tab w:val="clear" w:pos="5760"/>
          <w:tab w:val="clear" w:pos="9029"/>
        </w:tabs>
        <w:spacing w:before="240" w:after="120" w:line="276" w:lineRule="auto"/>
        <w:jc w:val="left"/>
        <w:rPr>
          <w:rFonts w:asciiTheme="minorHAnsi" w:hAnsiTheme="minorHAnsi"/>
          <w:color w:val="44546A" w:themeColor="text2"/>
          <w:sz w:val="22"/>
          <w:szCs w:val="22"/>
        </w:rPr>
      </w:pPr>
      <w:r>
        <w:rPr>
          <w:rFonts w:asciiTheme="minorHAnsi" w:hAnsiTheme="minorHAnsi"/>
          <w:color w:val="44546A" w:themeColor="text2"/>
          <w:sz w:val="22"/>
          <w:szCs w:val="22"/>
        </w:rPr>
        <w:t xml:space="preserve">Please now go to the online survey to complete the data collection exercise: </w:t>
      </w:r>
      <w:hyperlink r:id="rId125" w:history="1">
        <w:r w:rsidRPr="00A9001D">
          <w:rPr>
            <w:rStyle w:val="Hyperlink"/>
            <w:rFonts w:asciiTheme="minorHAnsi" w:hAnsiTheme="minorHAnsi"/>
            <w:sz w:val="22"/>
            <w:szCs w:val="22"/>
          </w:rPr>
          <w:t>https://oxford.onlinesu</w:t>
        </w:r>
        <w:r w:rsidRPr="00A9001D">
          <w:rPr>
            <w:rStyle w:val="Hyperlink"/>
            <w:rFonts w:asciiTheme="minorHAnsi" w:hAnsiTheme="minorHAnsi"/>
            <w:sz w:val="22"/>
            <w:szCs w:val="22"/>
          </w:rPr>
          <w:t>r</w:t>
        </w:r>
        <w:r w:rsidRPr="00A9001D">
          <w:rPr>
            <w:rStyle w:val="Hyperlink"/>
            <w:rFonts w:asciiTheme="minorHAnsi" w:hAnsiTheme="minorHAnsi"/>
            <w:sz w:val="22"/>
            <w:szCs w:val="22"/>
          </w:rPr>
          <w:t>veys.ac.uk/hr-data-collection-exercise-2021</w:t>
        </w:r>
      </w:hyperlink>
      <w:r>
        <w:rPr>
          <w:rFonts w:asciiTheme="minorHAnsi" w:hAnsiTheme="minorHAnsi"/>
          <w:color w:val="44546A" w:themeColor="text2"/>
          <w:sz w:val="22"/>
          <w:szCs w:val="22"/>
        </w:rPr>
        <w:t xml:space="preserve">.  </w:t>
      </w:r>
    </w:p>
    <w:p w14:paraId="4904816F" w14:textId="6D028D84" w:rsidR="008A441C" w:rsidRDefault="008A441C" w:rsidP="000C25C3">
      <w:pPr>
        <w:pStyle w:val="FrameContents"/>
        <w:shd w:val="clear" w:color="auto" w:fill="DEEAF6" w:themeFill="accent1" w:themeFillTint="33"/>
        <w:tabs>
          <w:tab w:val="clear" w:pos="576"/>
          <w:tab w:val="clear" w:pos="1152"/>
          <w:tab w:val="clear" w:pos="1728"/>
          <w:tab w:val="clear" w:pos="5760"/>
          <w:tab w:val="clear" w:pos="9029"/>
        </w:tabs>
        <w:spacing w:before="240" w:after="120" w:line="276" w:lineRule="auto"/>
        <w:jc w:val="left"/>
        <w:rPr>
          <w:rFonts w:asciiTheme="minorHAnsi" w:hAnsiTheme="minorHAnsi"/>
          <w:color w:val="44546A" w:themeColor="text2"/>
          <w:sz w:val="22"/>
          <w:szCs w:val="22"/>
        </w:rPr>
      </w:pPr>
      <w:r>
        <w:rPr>
          <w:rFonts w:asciiTheme="minorHAnsi" w:hAnsiTheme="minorHAnsi"/>
          <w:color w:val="44546A" w:themeColor="text2"/>
          <w:sz w:val="22"/>
          <w:szCs w:val="22"/>
        </w:rPr>
        <w:t xml:space="preserve">A hard copy version of the data collection questions </w:t>
      </w:r>
      <w:proofErr w:type="gramStart"/>
      <w:r>
        <w:rPr>
          <w:rFonts w:asciiTheme="minorHAnsi" w:hAnsiTheme="minorHAnsi"/>
          <w:color w:val="44546A" w:themeColor="text2"/>
          <w:sz w:val="22"/>
          <w:szCs w:val="22"/>
        </w:rPr>
        <w:t>has been emailed</w:t>
      </w:r>
      <w:proofErr w:type="gramEnd"/>
      <w:r>
        <w:rPr>
          <w:rFonts w:asciiTheme="minorHAnsi" w:hAnsiTheme="minorHAnsi"/>
          <w:color w:val="44546A" w:themeColor="text2"/>
          <w:sz w:val="22"/>
          <w:szCs w:val="22"/>
        </w:rPr>
        <w:t xml:space="preserve"> to the HAF/lead departmental administrator for each department so that you can review the questions and collate any data before going to the online survey if you wish. </w:t>
      </w:r>
      <w:r w:rsidRPr="008A441C">
        <w:rPr>
          <w:rFonts w:asciiTheme="minorHAnsi" w:hAnsiTheme="minorHAnsi"/>
          <w:color w:val="44546A" w:themeColor="text2"/>
          <w:sz w:val="22"/>
          <w:szCs w:val="22"/>
        </w:rPr>
        <w:t xml:space="preserve"> </w:t>
      </w:r>
    </w:p>
    <w:sectPr w:rsidR="008A441C">
      <w:headerReference w:type="default" r:id="rId126"/>
      <w:footerReference w:type="default" r:id="rId127"/>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2D558" w14:textId="77777777" w:rsidR="0010623C" w:rsidRDefault="0010623C">
      <w:pPr>
        <w:spacing w:after="0"/>
      </w:pPr>
      <w:r>
        <w:separator/>
      </w:r>
    </w:p>
  </w:endnote>
  <w:endnote w:type="continuationSeparator" w:id="0">
    <w:p w14:paraId="5690A694" w14:textId="77777777" w:rsidR="0010623C" w:rsidRDefault="001062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306512"/>
      <w:docPartObj>
        <w:docPartGallery w:val="Page Numbers (Bottom of Page)"/>
        <w:docPartUnique/>
      </w:docPartObj>
    </w:sdtPr>
    <w:sdtContent>
      <w:p w14:paraId="74977E76" w14:textId="6DE9E1F2" w:rsidR="0010623C" w:rsidRDefault="0010623C">
        <w:pPr>
          <w:pStyle w:val="Footer"/>
          <w:jc w:val="right"/>
        </w:pPr>
        <w:r>
          <w:fldChar w:fldCharType="begin"/>
        </w:r>
        <w:r>
          <w:instrText>PAGE</w:instrText>
        </w:r>
        <w:r>
          <w:fldChar w:fldCharType="separate"/>
        </w:r>
        <w:r w:rsidR="00F96DB1">
          <w:rPr>
            <w:noProof/>
          </w:rPr>
          <w:t>15</w:t>
        </w:r>
        <w:r>
          <w:fldChar w:fldCharType="end"/>
        </w:r>
      </w:p>
    </w:sdtContent>
  </w:sdt>
  <w:p w14:paraId="72DB79DD" w14:textId="77777777" w:rsidR="0010623C" w:rsidRDefault="0010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1E2B0" w14:textId="77777777" w:rsidR="0010623C" w:rsidRDefault="0010623C">
      <w:pPr>
        <w:spacing w:after="0"/>
      </w:pPr>
      <w:r>
        <w:separator/>
      </w:r>
    </w:p>
  </w:footnote>
  <w:footnote w:type="continuationSeparator" w:id="0">
    <w:p w14:paraId="2B3CF45A" w14:textId="77777777" w:rsidR="0010623C" w:rsidRDefault="001062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4D98" w14:textId="157C1D35" w:rsidR="0010623C" w:rsidRDefault="0010623C">
    <w:pPr>
      <w:pStyle w:val="Heading1"/>
    </w:pPr>
    <w:r>
      <w:t>Central HR Policies - self-assessment checklist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1A9C"/>
    <w:multiLevelType w:val="multilevel"/>
    <w:tmpl w:val="324264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D16EA0"/>
    <w:multiLevelType w:val="multilevel"/>
    <w:tmpl w:val="7D3280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F86521"/>
    <w:multiLevelType w:val="hybridMultilevel"/>
    <w:tmpl w:val="E29C4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86C2C"/>
    <w:multiLevelType w:val="hybridMultilevel"/>
    <w:tmpl w:val="3BD4A4FE"/>
    <w:lvl w:ilvl="0" w:tplc="8A742808">
      <w:start w:val="1"/>
      <w:numFmt w:val="decimal"/>
      <w:lvlText w:val="%1."/>
      <w:lvlJc w:val="left"/>
      <w:pPr>
        <w:ind w:left="1495"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46104"/>
    <w:multiLevelType w:val="hybridMultilevel"/>
    <w:tmpl w:val="96EEC87E"/>
    <w:lvl w:ilvl="0" w:tplc="5D8AF6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330A"/>
    <w:multiLevelType w:val="multilevel"/>
    <w:tmpl w:val="8774DB9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8C262F"/>
    <w:multiLevelType w:val="hybridMultilevel"/>
    <w:tmpl w:val="87EAB556"/>
    <w:lvl w:ilvl="0" w:tplc="F8B266D6">
      <w:start w:val="1"/>
      <w:numFmt w:val="low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7" w15:restartNumberingAfterBreak="0">
    <w:nsid w:val="18826803"/>
    <w:multiLevelType w:val="multilevel"/>
    <w:tmpl w:val="349A6C80"/>
    <w:lvl w:ilvl="0">
      <w:start w:val="1"/>
      <w:numFmt w:val="bullet"/>
      <w:lvlText w:val=""/>
      <w:lvlJc w:val="left"/>
      <w:pPr>
        <w:tabs>
          <w:tab w:val="num" w:pos="0"/>
        </w:tabs>
        <w:ind w:left="673" w:hanging="360"/>
      </w:pPr>
      <w:rPr>
        <w:rFonts w:ascii="Symbol" w:hAnsi="Symbol" w:cs="Symbol" w:hint="default"/>
      </w:rPr>
    </w:lvl>
    <w:lvl w:ilvl="1">
      <w:start w:val="1"/>
      <w:numFmt w:val="lowerLetter"/>
      <w:lvlText w:val="%2."/>
      <w:lvlJc w:val="left"/>
      <w:pPr>
        <w:tabs>
          <w:tab w:val="num" w:pos="0"/>
        </w:tabs>
        <w:ind w:left="1393" w:hanging="360"/>
      </w:pPr>
    </w:lvl>
    <w:lvl w:ilvl="2">
      <w:start w:val="1"/>
      <w:numFmt w:val="lowerRoman"/>
      <w:lvlText w:val="%3."/>
      <w:lvlJc w:val="right"/>
      <w:pPr>
        <w:tabs>
          <w:tab w:val="num" w:pos="0"/>
        </w:tabs>
        <w:ind w:left="2113" w:hanging="180"/>
      </w:pPr>
    </w:lvl>
    <w:lvl w:ilvl="3">
      <w:start w:val="1"/>
      <w:numFmt w:val="decimal"/>
      <w:lvlText w:val="%4."/>
      <w:lvlJc w:val="left"/>
      <w:pPr>
        <w:tabs>
          <w:tab w:val="num" w:pos="0"/>
        </w:tabs>
        <w:ind w:left="2833" w:hanging="360"/>
      </w:pPr>
    </w:lvl>
    <w:lvl w:ilvl="4">
      <w:start w:val="1"/>
      <w:numFmt w:val="lowerLetter"/>
      <w:lvlText w:val="%5."/>
      <w:lvlJc w:val="left"/>
      <w:pPr>
        <w:tabs>
          <w:tab w:val="num" w:pos="0"/>
        </w:tabs>
        <w:ind w:left="3553" w:hanging="360"/>
      </w:pPr>
    </w:lvl>
    <w:lvl w:ilvl="5">
      <w:start w:val="1"/>
      <w:numFmt w:val="lowerRoman"/>
      <w:lvlText w:val="%6."/>
      <w:lvlJc w:val="right"/>
      <w:pPr>
        <w:tabs>
          <w:tab w:val="num" w:pos="0"/>
        </w:tabs>
        <w:ind w:left="4273" w:hanging="180"/>
      </w:pPr>
    </w:lvl>
    <w:lvl w:ilvl="6">
      <w:start w:val="1"/>
      <w:numFmt w:val="decimal"/>
      <w:lvlText w:val="%7."/>
      <w:lvlJc w:val="left"/>
      <w:pPr>
        <w:tabs>
          <w:tab w:val="num" w:pos="0"/>
        </w:tabs>
        <w:ind w:left="4993" w:hanging="360"/>
      </w:pPr>
    </w:lvl>
    <w:lvl w:ilvl="7">
      <w:start w:val="1"/>
      <w:numFmt w:val="lowerLetter"/>
      <w:lvlText w:val="%8."/>
      <w:lvlJc w:val="left"/>
      <w:pPr>
        <w:tabs>
          <w:tab w:val="num" w:pos="0"/>
        </w:tabs>
        <w:ind w:left="5713" w:hanging="360"/>
      </w:pPr>
    </w:lvl>
    <w:lvl w:ilvl="8">
      <w:start w:val="1"/>
      <w:numFmt w:val="lowerRoman"/>
      <w:lvlText w:val="%9."/>
      <w:lvlJc w:val="right"/>
      <w:pPr>
        <w:tabs>
          <w:tab w:val="num" w:pos="0"/>
        </w:tabs>
        <w:ind w:left="6433" w:hanging="180"/>
      </w:pPr>
    </w:lvl>
  </w:abstractNum>
  <w:abstractNum w:abstractNumId="8" w15:restartNumberingAfterBreak="0">
    <w:nsid w:val="19E10831"/>
    <w:multiLevelType w:val="multilevel"/>
    <w:tmpl w:val="E06080E4"/>
    <w:lvl w:ilvl="0">
      <w:start w:val="1"/>
      <w:numFmt w:val="lowerLetter"/>
      <w:lvlText w:val="%1)"/>
      <w:lvlJc w:val="left"/>
      <w:pPr>
        <w:tabs>
          <w:tab w:val="num" w:pos="0"/>
        </w:tabs>
        <w:ind w:left="673" w:hanging="360"/>
      </w:pPr>
    </w:lvl>
    <w:lvl w:ilvl="1">
      <w:start w:val="1"/>
      <w:numFmt w:val="lowerLetter"/>
      <w:lvlText w:val="%2."/>
      <w:lvlJc w:val="left"/>
      <w:pPr>
        <w:tabs>
          <w:tab w:val="num" w:pos="0"/>
        </w:tabs>
        <w:ind w:left="1393" w:hanging="360"/>
      </w:pPr>
    </w:lvl>
    <w:lvl w:ilvl="2">
      <w:start w:val="1"/>
      <w:numFmt w:val="lowerRoman"/>
      <w:lvlText w:val="%3."/>
      <w:lvlJc w:val="right"/>
      <w:pPr>
        <w:tabs>
          <w:tab w:val="num" w:pos="0"/>
        </w:tabs>
        <w:ind w:left="2113" w:hanging="180"/>
      </w:pPr>
    </w:lvl>
    <w:lvl w:ilvl="3">
      <w:start w:val="1"/>
      <w:numFmt w:val="decimal"/>
      <w:lvlText w:val="%4."/>
      <w:lvlJc w:val="left"/>
      <w:pPr>
        <w:tabs>
          <w:tab w:val="num" w:pos="0"/>
        </w:tabs>
        <w:ind w:left="2833" w:hanging="360"/>
      </w:pPr>
    </w:lvl>
    <w:lvl w:ilvl="4">
      <w:start w:val="1"/>
      <w:numFmt w:val="lowerLetter"/>
      <w:lvlText w:val="%5."/>
      <w:lvlJc w:val="left"/>
      <w:pPr>
        <w:tabs>
          <w:tab w:val="num" w:pos="0"/>
        </w:tabs>
        <w:ind w:left="3553" w:hanging="360"/>
      </w:pPr>
    </w:lvl>
    <w:lvl w:ilvl="5">
      <w:start w:val="1"/>
      <w:numFmt w:val="lowerRoman"/>
      <w:lvlText w:val="%6."/>
      <w:lvlJc w:val="right"/>
      <w:pPr>
        <w:tabs>
          <w:tab w:val="num" w:pos="0"/>
        </w:tabs>
        <w:ind w:left="4273" w:hanging="180"/>
      </w:pPr>
    </w:lvl>
    <w:lvl w:ilvl="6">
      <w:start w:val="1"/>
      <w:numFmt w:val="decimal"/>
      <w:lvlText w:val="%7."/>
      <w:lvlJc w:val="left"/>
      <w:pPr>
        <w:tabs>
          <w:tab w:val="num" w:pos="0"/>
        </w:tabs>
        <w:ind w:left="4993" w:hanging="360"/>
      </w:pPr>
    </w:lvl>
    <w:lvl w:ilvl="7">
      <w:start w:val="1"/>
      <w:numFmt w:val="lowerLetter"/>
      <w:lvlText w:val="%8."/>
      <w:lvlJc w:val="left"/>
      <w:pPr>
        <w:tabs>
          <w:tab w:val="num" w:pos="0"/>
        </w:tabs>
        <w:ind w:left="5713" w:hanging="360"/>
      </w:pPr>
    </w:lvl>
    <w:lvl w:ilvl="8">
      <w:start w:val="1"/>
      <w:numFmt w:val="lowerRoman"/>
      <w:lvlText w:val="%9."/>
      <w:lvlJc w:val="right"/>
      <w:pPr>
        <w:tabs>
          <w:tab w:val="num" w:pos="0"/>
        </w:tabs>
        <w:ind w:left="6433" w:hanging="180"/>
      </w:pPr>
    </w:lvl>
  </w:abstractNum>
  <w:abstractNum w:abstractNumId="9" w15:restartNumberingAfterBreak="0">
    <w:nsid w:val="1B0B365F"/>
    <w:multiLevelType w:val="multilevel"/>
    <w:tmpl w:val="3C7E3D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C482663"/>
    <w:multiLevelType w:val="multilevel"/>
    <w:tmpl w:val="A6E2C9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3291499"/>
    <w:multiLevelType w:val="multilevel"/>
    <w:tmpl w:val="850ECB4A"/>
    <w:lvl w:ilvl="0">
      <w:start w:val="2"/>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24FF7265"/>
    <w:multiLevelType w:val="hybridMultilevel"/>
    <w:tmpl w:val="DBFCEE8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863495"/>
    <w:multiLevelType w:val="multilevel"/>
    <w:tmpl w:val="F63262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9EF608C"/>
    <w:multiLevelType w:val="multilevel"/>
    <w:tmpl w:val="3C52AA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D357B91"/>
    <w:multiLevelType w:val="multilevel"/>
    <w:tmpl w:val="EF6CB8F6"/>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33ED57C7"/>
    <w:multiLevelType w:val="multilevel"/>
    <w:tmpl w:val="900474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284C53"/>
    <w:multiLevelType w:val="multilevel"/>
    <w:tmpl w:val="C60A2ADE"/>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18" w15:restartNumberingAfterBreak="0">
    <w:nsid w:val="43AD75D9"/>
    <w:multiLevelType w:val="hybridMultilevel"/>
    <w:tmpl w:val="7D523402"/>
    <w:lvl w:ilvl="0" w:tplc="9EE40CF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BD129F"/>
    <w:multiLevelType w:val="multilevel"/>
    <w:tmpl w:val="181A07CC"/>
    <w:lvl w:ilvl="0">
      <w:start w:val="1"/>
      <w:numFmt w:val="decimal"/>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15:restartNumberingAfterBreak="0">
    <w:nsid w:val="47BC310E"/>
    <w:multiLevelType w:val="multilevel"/>
    <w:tmpl w:val="628056BE"/>
    <w:lvl w:ilvl="0">
      <w:start w:val="1"/>
      <w:numFmt w:val="lowerLetter"/>
      <w:lvlText w:val="%1)"/>
      <w:lvlJc w:val="left"/>
      <w:pPr>
        <w:tabs>
          <w:tab w:val="num" w:pos="0"/>
        </w:tabs>
        <w:ind w:left="749" w:hanging="360"/>
      </w:pPr>
    </w:lvl>
    <w:lvl w:ilvl="1">
      <w:start w:val="1"/>
      <w:numFmt w:val="lowerLetter"/>
      <w:lvlText w:val="%2."/>
      <w:lvlJc w:val="left"/>
      <w:pPr>
        <w:tabs>
          <w:tab w:val="num" w:pos="0"/>
        </w:tabs>
        <w:ind w:left="1469" w:hanging="360"/>
      </w:pPr>
    </w:lvl>
    <w:lvl w:ilvl="2">
      <w:start w:val="1"/>
      <w:numFmt w:val="lowerRoman"/>
      <w:lvlText w:val="%3."/>
      <w:lvlJc w:val="right"/>
      <w:pPr>
        <w:tabs>
          <w:tab w:val="num" w:pos="0"/>
        </w:tabs>
        <w:ind w:left="2189" w:hanging="180"/>
      </w:pPr>
    </w:lvl>
    <w:lvl w:ilvl="3">
      <w:start w:val="1"/>
      <w:numFmt w:val="decimal"/>
      <w:lvlText w:val="%4."/>
      <w:lvlJc w:val="left"/>
      <w:pPr>
        <w:tabs>
          <w:tab w:val="num" w:pos="0"/>
        </w:tabs>
        <w:ind w:left="2909" w:hanging="360"/>
      </w:pPr>
    </w:lvl>
    <w:lvl w:ilvl="4">
      <w:start w:val="1"/>
      <w:numFmt w:val="lowerLetter"/>
      <w:lvlText w:val="%5."/>
      <w:lvlJc w:val="left"/>
      <w:pPr>
        <w:tabs>
          <w:tab w:val="num" w:pos="0"/>
        </w:tabs>
        <w:ind w:left="3629" w:hanging="360"/>
      </w:pPr>
    </w:lvl>
    <w:lvl w:ilvl="5">
      <w:start w:val="1"/>
      <w:numFmt w:val="lowerRoman"/>
      <w:lvlText w:val="%6."/>
      <w:lvlJc w:val="right"/>
      <w:pPr>
        <w:tabs>
          <w:tab w:val="num" w:pos="0"/>
        </w:tabs>
        <w:ind w:left="4349" w:hanging="180"/>
      </w:pPr>
    </w:lvl>
    <w:lvl w:ilvl="6">
      <w:start w:val="1"/>
      <w:numFmt w:val="decimal"/>
      <w:lvlText w:val="%7."/>
      <w:lvlJc w:val="left"/>
      <w:pPr>
        <w:tabs>
          <w:tab w:val="num" w:pos="0"/>
        </w:tabs>
        <w:ind w:left="5069" w:hanging="360"/>
      </w:pPr>
    </w:lvl>
    <w:lvl w:ilvl="7">
      <w:start w:val="1"/>
      <w:numFmt w:val="lowerLetter"/>
      <w:lvlText w:val="%8."/>
      <w:lvlJc w:val="left"/>
      <w:pPr>
        <w:tabs>
          <w:tab w:val="num" w:pos="0"/>
        </w:tabs>
        <w:ind w:left="5789" w:hanging="360"/>
      </w:pPr>
    </w:lvl>
    <w:lvl w:ilvl="8">
      <w:start w:val="1"/>
      <w:numFmt w:val="lowerRoman"/>
      <w:lvlText w:val="%9."/>
      <w:lvlJc w:val="right"/>
      <w:pPr>
        <w:tabs>
          <w:tab w:val="num" w:pos="0"/>
        </w:tabs>
        <w:ind w:left="6509" w:hanging="180"/>
      </w:pPr>
    </w:lvl>
  </w:abstractNum>
  <w:abstractNum w:abstractNumId="21" w15:restartNumberingAfterBreak="0">
    <w:nsid w:val="49046E8D"/>
    <w:multiLevelType w:val="multilevel"/>
    <w:tmpl w:val="D45423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C356580"/>
    <w:multiLevelType w:val="hybridMultilevel"/>
    <w:tmpl w:val="765AB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1B0827"/>
    <w:multiLevelType w:val="multilevel"/>
    <w:tmpl w:val="E76A8B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B8E17AB"/>
    <w:multiLevelType w:val="multilevel"/>
    <w:tmpl w:val="6D68CD1E"/>
    <w:lvl w:ilvl="0">
      <w:start w:val="1"/>
      <w:numFmt w:val="lowerLetter"/>
      <w:lvlText w:val="%1)"/>
      <w:lvlJc w:val="left"/>
      <w:pPr>
        <w:tabs>
          <w:tab w:val="num" w:pos="208"/>
        </w:tabs>
        <w:ind w:left="928" w:hanging="360"/>
      </w:pPr>
    </w:lvl>
    <w:lvl w:ilvl="1">
      <w:start w:val="1"/>
      <w:numFmt w:val="lowerLetter"/>
      <w:lvlText w:val="%2."/>
      <w:lvlJc w:val="left"/>
      <w:pPr>
        <w:tabs>
          <w:tab w:val="num" w:pos="208"/>
        </w:tabs>
        <w:ind w:left="1648" w:hanging="360"/>
      </w:pPr>
    </w:lvl>
    <w:lvl w:ilvl="2">
      <w:start w:val="1"/>
      <w:numFmt w:val="lowerRoman"/>
      <w:lvlText w:val="%3."/>
      <w:lvlJc w:val="right"/>
      <w:pPr>
        <w:tabs>
          <w:tab w:val="num" w:pos="208"/>
        </w:tabs>
        <w:ind w:left="2368" w:hanging="180"/>
      </w:pPr>
    </w:lvl>
    <w:lvl w:ilvl="3">
      <w:start w:val="1"/>
      <w:numFmt w:val="decimal"/>
      <w:lvlText w:val="%4."/>
      <w:lvlJc w:val="left"/>
      <w:pPr>
        <w:tabs>
          <w:tab w:val="num" w:pos="208"/>
        </w:tabs>
        <w:ind w:left="3088" w:hanging="360"/>
      </w:pPr>
    </w:lvl>
    <w:lvl w:ilvl="4">
      <w:start w:val="1"/>
      <w:numFmt w:val="lowerLetter"/>
      <w:lvlText w:val="%5."/>
      <w:lvlJc w:val="left"/>
      <w:pPr>
        <w:tabs>
          <w:tab w:val="num" w:pos="208"/>
        </w:tabs>
        <w:ind w:left="3808" w:hanging="360"/>
      </w:pPr>
    </w:lvl>
    <w:lvl w:ilvl="5">
      <w:start w:val="1"/>
      <w:numFmt w:val="lowerRoman"/>
      <w:lvlText w:val="%6."/>
      <w:lvlJc w:val="right"/>
      <w:pPr>
        <w:tabs>
          <w:tab w:val="num" w:pos="208"/>
        </w:tabs>
        <w:ind w:left="4528" w:hanging="180"/>
      </w:pPr>
    </w:lvl>
    <w:lvl w:ilvl="6">
      <w:start w:val="1"/>
      <w:numFmt w:val="decimal"/>
      <w:lvlText w:val="%7."/>
      <w:lvlJc w:val="left"/>
      <w:pPr>
        <w:tabs>
          <w:tab w:val="num" w:pos="208"/>
        </w:tabs>
        <w:ind w:left="5248" w:hanging="360"/>
      </w:pPr>
    </w:lvl>
    <w:lvl w:ilvl="7">
      <w:start w:val="1"/>
      <w:numFmt w:val="lowerLetter"/>
      <w:lvlText w:val="%8."/>
      <w:lvlJc w:val="left"/>
      <w:pPr>
        <w:tabs>
          <w:tab w:val="num" w:pos="208"/>
        </w:tabs>
        <w:ind w:left="5968" w:hanging="360"/>
      </w:pPr>
    </w:lvl>
    <w:lvl w:ilvl="8">
      <w:start w:val="1"/>
      <w:numFmt w:val="lowerRoman"/>
      <w:lvlText w:val="%9."/>
      <w:lvlJc w:val="right"/>
      <w:pPr>
        <w:tabs>
          <w:tab w:val="num" w:pos="208"/>
        </w:tabs>
        <w:ind w:left="6688" w:hanging="180"/>
      </w:pPr>
    </w:lvl>
  </w:abstractNum>
  <w:abstractNum w:abstractNumId="25" w15:restartNumberingAfterBreak="0">
    <w:nsid w:val="5C666CDA"/>
    <w:multiLevelType w:val="hybridMultilevel"/>
    <w:tmpl w:val="483C81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FF2568"/>
    <w:multiLevelType w:val="multilevel"/>
    <w:tmpl w:val="869EE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93274BA"/>
    <w:multiLevelType w:val="hybridMultilevel"/>
    <w:tmpl w:val="AFF853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F92AAD"/>
    <w:multiLevelType w:val="multilevel"/>
    <w:tmpl w:val="CD0CC8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0140B82"/>
    <w:multiLevelType w:val="multilevel"/>
    <w:tmpl w:val="6D68CD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09E2D41"/>
    <w:multiLevelType w:val="hybridMultilevel"/>
    <w:tmpl w:val="879845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676D07"/>
    <w:multiLevelType w:val="hybridMultilevel"/>
    <w:tmpl w:val="9F2A7A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8AC41A5"/>
    <w:multiLevelType w:val="hybridMultilevel"/>
    <w:tmpl w:val="3D347E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963611"/>
    <w:multiLevelType w:val="multilevel"/>
    <w:tmpl w:val="F67A2A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B357EA6"/>
    <w:multiLevelType w:val="multilevel"/>
    <w:tmpl w:val="F4589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4"/>
  </w:num>
  <w:num w:numId="3">
    <w:abstractNumId w:val="23"/>
  </w:num>
  <w:num w:numId="4">
    <w:abstractNumId w:val="9"/>
  </w:num>
  <w:num w:numId="5">
    <w:abstractNumId w:val="1"/>
  </w:num>
  <w:num w:numId="6">
    <w:abstractNumId w:val="10"/>
  </w:num>
  <w:num w:numId="7">
    <w:abstractNumId w:val="24"/>
  </w:num>
  <w:num w:numId="8">
    <w:abstractNumId w:val="21"/>
  </w:num>
  <w:num w:numId="9">
    <w:abstractNumId w:val="19"/>
  </w:num>
  <w:num w:numId="10">
    <w:abstractNumId w:val="20"/>
  </w:num>
  <w:num w:numId="11">
    <w:abstractNumId w:val="8"/>
  </w:num>
  <w:num w:numId="12">
    <w:abstractNumId w:val="7"/>
  </w:num>
  <w:num w:numId="13">
    <w:abstractNumId w:val="26"/>
  </w:num>
  <w:num w:numId="14">
    <w:abstractNumId w:val="13"/>
  </w:num>
  <w:num w:numId="15">
    <w:abstractNumId w:val="17"/>
  </w:num>
  <w:num w:numId="16">
    <w:abstractNumId w:val="28"/>
  </w:num>
  <w:num w:numId="17">
    <w:abstractNumId w:val="33"/>
  </w:num>
  <w:num w:numId="18">
    <w:abstractNumId w:val="16"/>
  </w:num>
  <w:num w:numId="19">
    <w:abstractNumId w:val="5"/>
  </w:num>
  <w:num w:numId="20">
    <w:abstractNumId w:val="34"/>
  </w:num>
  <w:num w:numId="21">
    <w:abstractNumId w:val="11"/>
  </w:num>
  <w:num w:numId="22">
    <w:abstractNumId w:val="18"/>
  </w:num>
  <w:num w:numId="23">
    <w:abstractNumId w:val="22"/>
  </w:num>
  <w:num w:numId="24">
    <w:abstractNumId w:val="15"/>
  </w:num>
  <w:num w:numId="25">
    <w:abstractNumId w:val="2"/>
  </w:num>
  <w:num w:numId="26">
    <w:abstractNumId w:val="32"/>
  </w:num>
  <w:num w:numId="27">
    <w:abstractNumId w:val="30"/>
  </w:num>
  <w:num w:numId="28">
    <w:abstractNumId w:val="25"/>
  </w:num>
  <w:num w:numId="29">
    <w:abstractNumId w:val="12"/>
  </w:num>
  <w:num w:numId="30">
    <w:abstractNumId w:val="27"/>
  </w:num>
  <w:num w:numId="31">
    <w:abstractNumId w:val="31"/>
  </w:num>
  <w:num w:numId="32">
    <w:abstractNumId w:val="29"/>
  </w:num>
  <w:num w:numId="33">
    <w:abstractNumId w:val="3"/>
  </w:num>
  <w:num w:numId="34">
    <w:abstractNumId w:val="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4C"/>
    <w:rsid w:val="00001DD0"/>
    <w:rsid w:val="00043F8E"/>
    <w:rsid w:val="000520CA"/>
    <w:rsid w:val="000C25C3"/>
    <w:rsid w:val="00104629"/>
    <w:rsid w:val="0010623C"/>
    <w:rsid w:val="001934A1"/>
    <w:rsid w:val="001A3AD7"/>
    <w:rsid w:val="001A7D57"/>
    <w:rsid w:val="001C032A"/>
    <w:rsid w:val="001C6BBE"/>
    <w:rsid w:val="001F2D6B"/>
    <w:rsid w:val="00224C6A"/>
    <w:rsid w:val="002A2D24"/>
    <w:rsid w:val="003155D8"/>
    <w:rsid w:val="003361C8"/>
    <w:rsid w:val="00344266"/>
    <w:rsid w:val="003458D7"/>
    <w:rsid w:val="00346AB7"/>
    <w:rsid w:val="0038135C"/>
    <w:rsid w:val="003965B8"/>
    <w:rsid w:val="003C37DD"/>
    <w:rsid w:val="003D6EAC"/>
    <w:rsid w:val="00422692"/>
    <w:rsid w:val="0042403F"/>
    <w:rsid w:val="005405F7"/>
    <w:rsid w:val="005428EB"/>
    <w:rsid w:val="00545203"/>
    <w:rsid w:val="00555D10"/>
    <w:rsid w:val="00571CB7"/>
    <w:rsid w:val="0057725D"/>
    <w:rsid w:val="005829A7"/>
    <w:rsid w:val="005B3972"/>
    <w:rsid w:val="005F20F6"/>
    <w:rsid w:val="00625B24"/>
    <w:rsid w:val="00661A8F"/>
    <w:rsid w:val="006A4C36"/>
    <w:rsid w:val="006C245D"/>
    <w:rsid w:val="00704D72"/>
    <w:rsid w:val="00713CB7"/>
    <w:rsid w:val="00761EA6"/>
    <w:rsid w:val="00794822"/>
    <w:rsid w:val="00815F91"/>
    <w:rsid w:val="00820580"/>
    <w:rsid w:val="00831910"/>
    <w:rsid w:val="00853FE8"/>
    <w:rsid w:val="008927D5"/>
    <w:rsid w:val="008A441C"/>
    <w:rsid w:val="00957ECD"/>
    <w:rsid w:val="0096536C"/>
    <w:rsid w:val="009E5BE3"/>
    <w:rsid w:val="009F7BC1"/>
    <w:rsid w:val="00A85C23"/>
    <w:rsid w:val="00A86F95"/>
    <w:rsid w:val="00AC632F"/>
    <w:rsid w:val="00AD270F"/>
    <w:rsid w:val="00B07E4D"/>
    <w:rsid w:val="00B61C7E"/>
    <w:rsid w:val="00BA29AE"/>
    <w:rsid w:val="00BC602F"/>
    <w:rsid w:val="00C36489"/>
    <w:rsid w:val="00C5364C"/>
    <w:rsid w:val="00C642B3"/>
    <w:rsid w:val="00CA14F5"/>
    <w:rsid w:val="00CB6EAB"/>
    <w:rsid w:val="00CE4CBF"/>
    <w:rsid w:val="00D113BB"/>
    <w:rsid w:val="00D45323"/>
    <w:rsid w:val="00D915A5"/>
    <w:rsid w:val="00DC09DB"/>
    <w:rsid w:val="00DD6851"/>
    <w:rsid w:val="00DE417F"/>
    <w:rsid w:val="00E36E2E"/>
    <w:rsid w:val="00E6730A"/>
    <w:rsid w:val="00EA3297"/>
    <w:rsid w:val="00EB31AF"/>
    <w:rsid w:val="00EE15F9"/>
    <w:rsid w:val="00EF1001"/>
    <w:rsid w:val="00F10B1A"/>
    <w:rsid w:val="00F21DB1"/>
    <w:rsid w:val="00F81DAA"/>
    <w:rsid w:val="00F96DB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58BB"/>
  <w15:docId w15:val="{644A6EDD-2143-466E-9EDD-1D97BE2C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E5"/>
    <w:pPr>
      <w:tabs>
        <w:tab w:val="left" w:pos="576"/>
        <w:tab w:val="left" w:pos="1152"/>
        <w:tab w:val="left" w:pos="1728"/>
        <w:tab w:val="left" w:pos="5760"/>
        <w:tab w:val="right" w:pos="9029"/>
      </w:tabs>
      <w:spacing w:after="240"/>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5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5B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5BC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F307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C27E5"/>
    <w:rPr>
      <w:color w:val="0000FF"/>
      <w:u w:val="single"/>
    </w:rPr>
  </w:style>
  <w:style w:type="character" w:styleId="Strong">
    <w:name w:val="Strong"/>
    <w:uiPriority w:val="22"/>
    <w:qFormat/>
    <w:rsid w:val="00AC27E5"/>
    <w:rPr>
      <w:b/>
      <w:bCs/>
    </w:rPr>
  </w:style>
  <w:style w:type="character" w:customStyle="1" w:styleId="HeaderChar">
    <w:name w:val="Header Char"/>
    <w:basedOn w:val="DefaultParagraphFont"/>
    <w:link w:val="Header"/>
    <w:uiPriority w:val="99"/>
    <w:qFormat/>
    <w:rsid w:val="00AC27E5"/>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AC27E5"/>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A2042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4406A"/>
    <w:rPr>
      <w:color w:val="954F72" w:themeColor="followedHyperlink"/>
      <w:u w:val="single"/>
    </w:rPr>
  </w:style>
  <w:style w:type="character" w:styleId="CommentReference">
    <w:name w:val="annotation reference"/>
    <w:basedOn w:val="DefaultParagraphFont"/>
    <w:uiPriority w:val="99"/>
    <w:semiHidden/>
    <w:unhideWhenUsed/>
    <w:qFormat/>
    <w:rsid w:val="00A4406A"/>
    <w:rPr>
      <w:sz w:val="16"/>
      <w:szCs w:val="16"/>
    </w:rPr>
  </w:style>
  <w:style w:type="character" w:customStyle="1" w:styleId="CommentTextChar">
    <w:name w:val="Comment Text Char"/>
    <w:basedOn w:val="DefaultParagraphFont"/>
    <w:link w:val="CommentText"/>
    <w:uiPriority w:val="99"/>
    <w:qFormat/>
    <w:rsid w:val="00A4406A"/>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A4406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qFormat/>
    <w:rsid w:val="00585B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585BC8"/>
    <w:rPr>
      <w:rFonts w:asciiTheme="majorHAnsi" w:eastAsiaTheme="majorEastAsia" w:hAnsiTheme="majorHAnsi" w:cstheme="majorBidi"/>
      <w:color w:val="1F4D78" w:themeColor="accent1" w:themeShade="7F"/>
      <w:sz w:val="24"/>
      <w:szCs w:val="24"/>
    </w:rPr>
  </w:style>
  <w:style w:type="character" w:customStyle="1" w:styleId="PlainTextChar">
    <w:name w:val="Plain Text Char"/>
    <w:basedOn w:val="DefaultParagraphFont"/>
    <w:link w:val="PlainText"/>
    <w:uiPriority w:val="99"/>
    <w:semiHidden/>
    <w:qFormat/>
    <w:rsid w:val="00585BC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sid w:val="006C510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qFormat/>
    <w:rsid w:val="00F307B1"/>
    <w:rPr>
      <w:rFonts w:asciiTheme="majorHAnsi" w:eastAsiaTheme="majorEastAsia" w:hAnsiTheme="majorHAnsi" w:cstheme="majorBidi"/>
      <w:i/>
      <w:iCs/>
      <w:color w:val="2E74B5" w:themeColor="accent1" w:themeShade="BF"/>
      <w:sz w:val="24"/>
      <w:szCs w:val="24"/>
    </w:rPr>
  </w:style>
  <w:style w:type="character" w:customStyle="1" w:styleId="UnresolvedMention1">
    <w:name w:val="Unresolved Mention1"/>
    <w:basedOn w:val="DefaultParagraphFont"/>
    <w:uiPriority w:val="99"/>
    <w:semiHidden/>
    <w:unhideWhenUsed/>
    <w:qFormat/>
    <w:rsid w:val="00E64BB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AC27E5"/>
    <w:pPr>
      <w:ind w:left="7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paragraph" w:styleId="Footer">
    <w:name w:val="footer"/>
    <w:basedOn w:val="Normal"/>
    <w:link w:val="Foot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paragraph" w:styleId="BalloonText">
    <w:name w:val="Balloon Text"/>
    <w:basedOn w:val="Normal"/>
    <w:link w:val="BalloonTextChar"/>
    <w:uiPriority w:val="99"/>
    <w:semiHidden/>
    <w:unhideWhenUsed/>
    <w:qFormat/>
    <w:rsid w:val="00A2042B"/>
    <w:pPr>
      <w:spacing w:after="0"/>
    </w:pPr>
    <w:rPr>
      <w:rFonts w:ascii="Segoe UI" w:hAnsi="Segoe UI" w:cs="Segoe UI"/>
      <w:sz w:val="18"/>
      <w:szCs w:val="18"/>
    </w:rPr>
  </w:style>
  <w:style w:type="paragraph" w:styleId="CommentText">
    <w:name w:val="annotation text"/>
    <w:basedOn w:val="Normal"/>
    <w:link w:val="CommentTextChar"/>
    <w:uiPriority w:val="99"/>
    <w:unhideWhenUsed/>
    <w:qFormat/>
    <w:rsid w:val="00A4406A"/>
    <w:rPr>
      <w:sz w:val="20"/>
      <w:szCs w:val="20"/>
    </w:rPr>
  </w:style>
  <w:style w:type="paragraph" w:styleId="CommentSubject">
    <w:name w:val="annotation subject"/>
    <w:basedOn w:val="CommentText"/>
    <w:next w:val="CommentText"/>
    <w:link w:val="CommentSubjectChar"/>
    <w:uiPriority w:val="99"/>
    <w:semiHidden/>
    <w:unhideWhenUsed/>
    <w:qFormat/>
    <w:rsid w:val="00A4406A"/>
    <w:rPr>
      <w:b/>
      <w:bCs/>
    </w:rPr>
  </w:style>
  <w:style w:type="paragraph" w:styleId="PlainText">
    <w:name w:val="Plain Text"/>
    <w:basedOn w:val="Normal"/>
    <w:link w:val="PlainTextChar"/>
    <w:uiPriority w:val="99"/>
    <w:semiHidden/>
    <w:qFormat/>
    <w:rsid w:val="00585BC8"/>
    <w:pPr>
      <w:spacing w:after="0"/>
      <w:jc w:val="left"/>
    </w:pPr>
    <w:rPr>
      <w:rFonts w:ascii="Courier New" w:hAnsi="Courier New" w:cs="Courier New"/>
      <w:sz w:val="20"/>
      <w:szCs w:val="20"/>
    </w:rPr>
  </w:style>
  <w:style w:type="paragraph" w:styleId="NoSpacing">
    <w:name w:val="No Spacing"/>
    <w:uiPriority w:val="1"/>
    <w:qFormat/>
    <w:rsid w:val="00585BC8"/>
    <w:pPr>
      <w:tabs>
        <w:tab w:val="left" w:pos="576"/>
        <w:tab w:val="left" w:pos="1152"/>
        <w:tab w:val="left" w:pos="1728"/>
        <w:tab w:val="left" w:pos="5760"/>
        <w:tab w:val="right" w:pos="9029"/>
      </w:tabs>
      <w:jc w:val="both"/>
    </w:pPr>
    <w:rPr>
      <w:rFonts w:ascii="Times New Roman" w:eastAsia="Times New Roman" w:hAnsi="Times New Roman" w:cs="Times New Roman"/>
      <w:sz w:val="24"/>
      <w:szCs w:val="24"/>
    </w:rPr>
  </w:style>
  <w:style w:type="paragraph" w:styleId="Revision">
    <w:name w:val="Revision"/>
    <w:uiPriority w:val="99"/>
    <w:semiHidden/>
    <w:qFormat/>
    <w:rsid w:val="00141B99"/>
    <w:rPr>
      <w:rFonts w:ascii="Times New Roman" w:eastAsia="Times New Roman" w:hAnsi="Times New Roman" w:cs="Times New Roman"/>
      <w:sz w:val="24"/>
      <w:szCs w:val="24"/>
    </w:rPr>
  </w:style>
  <w:style w:type="paragraph" w:styleId="NormalWeb">
    <w:name w:val="Normal (Web)"/>
    <w:basedOn w:val="Normal"/>
    <w:uiPriority w:val="99"/>
    <w:semiHidden/>
    <w:unhideWhenUsed/>
    <w:qFormat/>
    <w:rsid w:val="00C64440"/>
    <w:pPr>
      <w:tabs>
        <w:tab w:val="clear" w:pos="576"/>
        <w:tab w:val="clear" w:pos="1152"/>
        <w:tab w:val="clear" w:pos="1728"/>
        <w:tab w:val="clear" w:pos="5760"/>
        <w:tab w:val="clear" w:pos="9029"/>
      </w:tabs>
      <w:spacing w:before="240"/>
      <w:jc w:val="left"/>
    </w:pPr>
    <w:rPr>
      <w:lang w:eastAsia="en-GB"/>
    </w:rPr>
  </w:style>
  <w:style w:type="paragraph" w:customStyle="1" w:styleId="FrameContents">
    <w:name w:val="Frame Contents"/>
    <w:basedOn w:val="Normal"/>
    <w:qFormat/>
  </w:style>
  <w:style w:type="table" w:styleId="TableGrid">
    <w:name w:val="Table Grid"/>
    <w:basedOn w:val="TableNormal"/>
    <w:uiPriority w:val="39"/>
    <w:rsid w:val="0036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520CA"/>
    <w:rPr>
      <w:color w:val="605E5C"/>
      <w:shd w:val="clear" w:color="auto" w:fill="E1DFDD"/>
    </w:rPr>
  </w:style>
  <w:style w:type="character" w:customStyle="1" w:styleId="cell1">
    <w:name w:val="cell1"/>
    <w:basedOn w:val="DefaultParagraphFont"/>
    <w:rsid w:val="008A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9420">
      <w:bodyDiv w:val="1"/>
      <w:marLeft w:val="0"/>
      <w:marRight w:val="0"/>
      <w:marTop w:val="0"/>
      <w:marBottom w:val="0"/>
      <w:divBdr>
        <w:top w:val="none" w:sz="0" w:space="0" w:color="auto"/>
        <w:left w:val="none" w:sz="0" w:space="0" w:color="auto"/>
        <w:bottom w:val="none" w:sz="0" w:space="0" w:color="auto"/>
        <w:right w:val="none" w:sz="0" w:space="0" w:color="auto"/>
      </w:divBdr>
    </w:div>
    <w:div w:id="587858320">
      <w:bodyDiv w:val="1"/>
      <w:marLeft w:val="0"/>
      <w:marRight w:val="0"/>
      <w:marTop w:val="0"/>
      <w:marBottom w:val="0"/>
      <w:divBdr>
        <w:top w:val="none" w:sz="0" w:space="0" w:color="auto"/>
        <w:left w:val="none" w:sz="0" w:space="0" w:color="auto"/>
        <w:bottom w:val="none" w:sz="0" w:space="0" w:color="auto"/>
        <w:right w:val="none" w:sz="0" w:space="0" w:color="auto"/>
      </w:divBdr>
    </w:div>
    <w:div w:id="622155003">
      <w:bodyDiv w:val="1"/>
      <w:marLeft w:val="0"/>
      <w:marRight w:val="0"/>
      <w:marTop w:val="0"/>
      <w:marBottom w:val="0"/>
      <w:divBdr>
        <w:top w:val="none" w:sz="0" w:space="0" w:color="auto"/>
        <w:left w:val="none" w:sz="0" w:space="0" w:color="auto"/>
        <w:bottom w:val="none" w:sz="0" w:space="0" w:color="auto"/>
        <w:right w:val="none" w:sz="0" w:space="0" w:color="auto"/>
      </w:divBdr>
    </w:div>
    <w:div w:id="1121922602">
      <w:bodyDiv w:val="1"/>
      <w:marLeft w:val="0"/>
      <w:marRight w:val="0"/>
      <w:marTop w:val="0"/>
      <w:marBottom w:val="0"/>
      <w:divBdr>
        <w:top w:val="none" w:sz="0" w:space="0" w:color="auto"/>
        <w:left w:val="none" w:sz="0" w:space="0" w:color="auto"/>
        <w:bottom w:val="none" w:sz="0" w:space="0" w:color="auto"/>
        <w:right w:val="none" w:sz="0" w:space="0" w:color="auto"/>
      </w:divBdr>
    </w:div>
    <w:div w:id="1417167338">
      <w:bodyDiv w:val="1"/>
      <w:marLeft w:val="0"/>
      <w:marRight w:val="0"/>
      <w:marTop w:val="0"/>
      <w:marBottom w:val="0"/>
      <w:divBdr>
        <w:top w:val="none" w:sz="0" w:space="0" w:color="auto"/>
        <w:left w:val="none" w:sz="0" w:space="0" w:color="auto"/>
        <w:bottom w:val="none" w:sz="0" w:space="0" w:color="auto"/>
        <w:right w:val="none" w:sz="0" w:space="0" w:color="auto"/>
      </w:divBdr>
    </w:div>
    <w:div w:id="1614285445">
      <w:bodyDiv w:val="1"/>
      <w:marLeft w:val="0"/>
      <w:marRight w:val="0"/>
      <w:marTop w:val="0"/>
      <w:marBottom w:val="0"/>
      <w:divBdr>
        <w:top w:val="none" w:sz="0" w:space="0" w:color="auto"/>
        <w:left w:val="none" w:sz="0" w:space="0" w:color="auto"/>
        <w:bottom w:val="none" w:sz="0" w:space="0" w:color="auto"/>
        <w:right w:val="none" w:sz="0" w:space="0" w:color="auto"/>
      </w:divBdr>
    </w:div>
    <w:div w:id="1658150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hr.web.ox.ac.uk/additional-role-related-checks" TargetMode="External"/><Relationship Id="rId117" Type="http://schemas.openxmlformats.org/officeDocument/2006/relationships/hyperlink" Target="https://hr.web.ox.ac.uk/contract-templates" TargetMode="External"/><Relationship Id="rId21" Type="http://schemas.openxmlformats.org/officeDocument/2006/relationships/hyperlink" Target="https://hr.admin.ox.ac.uk/priority-candidates-support-scheme" TargetMode="External"/><Relationship Id="rId42" Type="http://schemas.openxmlformats.org/officeDocument/2006/relationships/hyperlink" Target="https://hr.admin.ox.ac.uk/casual-workers-and-casual-teachers" TargetMode="External"/><Relationship Id="rId47" Type="http://schemas.openxmlformats.org/officeDocument/2006/relationships/hyperlink" Target="https://staffimmigration.admin.ox.ac.uk/visiting-the-uk" TargetMode="External"/><Relationship Id="rId63" Type="http://schemas.openxmlformats.org/officeDocument/2006/relationships/hyperlink" Target="https://hr.admin.ox.ac.uk/additional-annual-leave" TargetMode="External"/><Relationship Id="rId68" Type="http://schemas.openxmlformats.org/officeDocument/2006/relationships/hyperlink" Target="https://hr.admin.ox.ac.uk/holiday-entitlement" TargetMode="External"/><Relationship Id="rId84" Type="http://schemas.openxmlformats.org/officeDocument/2006/relationships/hyperlink" Target="https://edu.admin.ox.ac.uk/harassment-advice" TargetMode="External"/><Relationship Id="rId89" Type="http://schemas.openxmlformats.org/officeDocument/2006/relationships/hyperlink" Target="https://edu.admin.ox.ac.uk/harassment-advice" TargetMode="External"/><Relationship Id="rId112" Type="http://schemas.openxmlformats.org/officeDocument/2006/relationships/hyperlink" Target="https://hr.web.ox.ac.uk/retirement" TargetMode="External"/><Relationship Id="rId16" Type="http://schemas.openxmlformats.org/officeDocument/2006/relationships/hyperlink" Target="https://hr.web.ox.ac.uk/recruitment" TargetMode="External"/><Relationship Id="rId107" Type="http://schemas.openxmlformats.org/officeDocument/2006/relationships/hyperlink" Target="https://hr.web.ox.ac.uk/safeguarding-at-risk-adults-and-children" TargetMode="External"/><Relationship Id="rId11" Type="http://schemas.openxmlformats.org/officeDocument/2006/relationships/hyperlink" Target="https://hrsystems.admin.ox.ac.uk/user-support-and-guides" TargetMode="External"/><Relationship Id="rId32" Type="http://schemas.openxmlformats.org/officeDocument/2006/relationships/hyperlink" Target="https://staffimmigration.admin.ox.ac.uk/" TargetMode="External"/><Relationship Id="rId37" Type="http://schemas.openxmlformats.org/officeDocument/2006/relationships/hyperlink" Target="https://hrsystems.admin.ox.ac.uk/files/righttowork-scenariofactsheetpdf" TargetMode="External"/><Relationship Id="rId53" Type="http://schemas.openxmlformats.org/officeDocument/2006/relationships/hyperlink" Target="https://legal.admin.ox.ac.uk/statutes" TargetMode="External"/><Relationship Id="rId58" Type="http://schemas.openxmlformats.org/officeDocument/2006/relationships/hyperlink" Target="https://hr.web.ox.ac.uk/flexible-working" TargetMode="External"/><Relationship Id="rId74" Type="http://schemas.openxmlformats.org/officeDocument/2006/relationships/hyperlink" Target="https://hr.admin.ox.ac.uk/allowances-and-premiums" TargetMode="External"/><Relationship Id="rId79" Type="http://schemas.openxmlformats.org/officeDocument/2006/relationships/hyperlink" Target="https://hr.admin.ox.ac.uk/senior-appointments-panel" TargetMode="External"/><Relationship Id="rId102" Type="http://schemas.openxmlformats.org/officeDocument/2006/relationships/hyperlink" Target="https://hrsystems.admin.ox.ac.uk/data-quality-0" TargetMode="External"/><Relationship Id="rId123" Type="http://schemas.openxmlformats.org/officeDocument/2006/relationships/hyperlink" Target="mailto:hris@admin.ox.ac.uk"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edu.admin.ox.ac.uk/university-policy-on-harassment" TargetMode="External"/><Relationship Id="rId95" Type="http://schemas.openxmlformats.org/officeDocument/2006/relationships/hyperlink" Target="https://hr.admin.ox.ac.uk/guidance-on-mediation" TargetMode="External"/><Relationship Id="rId19" Type="http://schemas.openxmlformats.org/officeDocument/2006/relationships/hyperlink" Target="https://hr.admin.ox.ac.uk/planning-a-recruitment" TargetMode="External"/><Relationship Id="rId14" Type="http://schemas.openxmlformats.org/officeDocument/2006/relationships/hyperlink" Target="https://pod.admin.ox.ac.uk/" TargetMode="External"/><Relationship Id="rId22" Type="http://schemas.openxmlformats.org/officeDocument/2006/relationships/hyperlink" Target="https://hr.web.ox.ac.uk/offering-employment" TargetMode="External"/><Relationship Id="rId27" Type="http://schemas.openxmlformats.org/officeDocument/2006/relationships/hyperlink" Target="https://hr.admin.ox.ac.uk/generic-job-descriptions" TargetMode="External"/><Relationship Id="rId30" Type="http://schemas.openxmlformats.org/officeDocument/2006/relationships/hyperlink" Target="https://hr.web.ox.ac.uk/dbs-checks" TargetMode="External"/><Relationship Id="rId35" Type="http://schemas.openxmlformats.org/officeDocument/2006/relationships/hyperlink" Target="https://hr.web.ox.ac.uk/rtw" TargetMode="External"/><Relationship Id="rId43" Type="http://schemas.openxmlformats.org/officeDocument/2006/relationships/hyperlink" Target="https://hr.admin.ox.ac.uk/contract-templates" TargetMode="External"/><Relationship Id="rId48" Type="http://schemas.openxmlformats.org/officeDocument/2006/relationships/hyperlink" Target="https://hr.admin.ox.ac.uk/agency-workers" TargetMode="External"/><Relationship Id="rId56" Type="http://schemas.openxmlformats.org/officeDocument/2006/relationships/hyperlink" Target="https://hr.admin.ox.ac.uk/reappointment-procedure-for-associate-professors" TargetMode="External"/><Relationship Id="rId64" Type="http://schemas.openxmlformats.org/officeDocument/2006/relationships/hyperlink" Target="https://hrsystems.admin.ox.ac.uk/during-employment" TargetMode="External"/><Relationship Id="rId69" Type="http://schemas.openxmlformats.org/officeDocument/2006/relationships/hyperlink" Target="https://occupationalhealth.admin.ox.ac.uk/employee-counselling-service" TargetMode="External"/><Relationship Id="rId77" Type="http://schemas.openxmlformats.org/officeDocument/2006/relationships/hyperlink" Target="https://hr.admin.ox.ac.uk/senior-staff-pay" TargetMode="External"/><Relationship Id="rId100" Type="http://schemas.openxmlformats.org/officeDocument/2006/relationships/hyperlink" Target="https://hr.admin.ox.ac.uk/holding-outside-appointments" TargetMode="External"/><Relationship Id="rId105" Type="http://schemas.openxmlformats.org/officeDocument/2006/relationships/hyperlink" Target="https://hr.admin.ox.ac.uk/staff-student-relationships" TargetMode="External"/><Relationship Id="rId113" Type="http://schemas.openxmlformats.org/officeDocument/2006/relationships/hyperlink" Target="https://hr.web.ox.ac.uk/retirement" TargetMode="External"/><Relationship Id="rId118" Type="http://schemas.openxmlformats.org/officeDocument/2006/relationships/hyperlink" Target="https://hr.admin.ox.ac.uk/managing-and-ending-fixed-term-contracts" TargetMode="External"/><Relationship Id="rId126" Type="http://schemas.openxmlformats.org/officeDocument/2006/relationships/header" Target="header1.xml"/><Relationship Id="rId8" Type="http://schemas.openxmlformats.org/officeDocument/2006/relationships/hyperlink" Target="https://hr.admin.ox.ac.uk/hr-news" TargetMode="External"/><Relationship Id="rId51" Type="http://schemas.openxmlformats.org/officeDocument/2006/relationships/hyperlink" Target="https://pod.admin.ox.ac.uk/new-managers-toolkit" TargetMode="External"/><Relationship Id="rId72" Type="http://schemas.openxmlformats.org/officeDocument/2006/relationships/hyperlink" Target="https://occupationalhealth.admin.ox.ac.uk/employee-wellbeing" TargetMode="External"/><Relationship Id="rId80" Type="http://schemas.openxmlformats.org/officeDocument/2006/relationships/hyperlink" Target="https://hr.admin.ox.ac.uk/staff-benefits" TargetMode="External"/><Relationship Id="rId85" Type="http://schemas.openxmlformats.org/officeDocument/2006/relationships/hyperlink" Target="https://edu.admin.ox.ac.uk/policies-and-governance" TargetMode="External"/><Relationship Id="rId93" Type="http://schemas.openxmlformats.org/officeDocument/2006/relationships/hyperlink" Target="https://edu.admin.ox.ac.uk/training" TargetMode="External"/><Relationship Id="rId98" Type="http://schemas.openxmlformats.org/officeDocument/2006/relationships/hyperlink" Target="https://hr.admin.ox.ac.uk/public-interest-disclosure-whistle-blowing-code-of-practice" TargetMode="External"/><Relationship Id="rId121" Type="http://schemas.openxmlformats.org/officeDocument/2006/relationships/hyperlink" Target="https://hr.admin.ox.ac.uk/hr-communications" TargetMode="External"/><Relationship Id="rId3" Type="http://schemas.openxmlformats.org/officeDocument/2006/relationships/styles" Target="styles.xml"/><Relationship Id="rId12" Type="http://schemas.openxmlformats.org/officeDocument/2006/relationships/hyperlink" Target="https://edu.admin.ox.ac.uk/home" TargetMode="External"/><Relationship Id="rId17" Type="http://schemas.openxmlformats.org/officeDocument/2006/relationships/hyperlink" Target="https://hr.admin.ox.ac.uk/virtual-recruitment" TargetMode="External"/><Relationship Id="rId25" Type="http://schemas.openxmlformats.org/officeDocument/2006/relationships/hyperlink" Target="https://hr.admin.ox.ac.uk/new-starter-health-checks" TargetMode="External"/><Relationship Id="rId33" Type="http://schemas.openxmlformats.org/officeDocument/2006/relationships/hyperlink" Target="https://hrsystems.admin.ox.ac.uk/personnel-reports-tracking-reports" TargetMode="External"/><Relationship Id="rId38" Type="http://schemas.openxmlformats.org/officeDocument/2006/relationships/hyperlink" Target="https://hrsystems.admin.ox.ac.uk/personnel-reports-tracking-reports" TargetMode="External"/><Relationship Id="rId46" Type="http://schemas.openxmlformats.org/officeDocument/2006/relationships/hyperlink" Target="https://hr.admin.ox.ac.uk/templates" TargetMode="External"/><Relationship Id="rId59" Type="http://schemas.openxmlformats.org/officeDocument/2006/relationships/hyperlink" Target="https://hr.web.ox.ac.uk/family-leave" TargetMode="External"/><Relationship Id="rId67" Type="http://schemas.openxmlformats.org/officeDocument/2006/relationships/hyperlink" Target="https://hr.admin.ox.ac.uk/universitys-contractual-adoption-pay-scheme" TargetMode="External"/><Relationship Id="rId103" Type="http://schemas.openxmlformats.org/officeDocument/2006/relationships/hyperlink" Target="https://hr.admin.ox.ac.uk/retention-periods-for-university-personnel-records" TargetMode="External"/><Relationship Id="rId108" Type="http://schemas.openxmlformats.org/officeDocument/2006/relationships/hyperlink" Target="https://hr.admin.ox.ac.uk/covid-19-resources" TargetMode="External"/><Relationship Id="rId116" Type="http://schemas.openxmlformats.org/officeDocument/2006/relationships/hyperlink" Target="https://hr.web.ox.ac.uk/contract-type" TargetMode="External"/><Relationship Id="rId124" Type="http://schemas.openxmlformats.org/officeDocument/2006/relationships/hyperlink" Target="mailto:hris.dataquality@admin.ox.ac.uk" TargetMode="External"/><Relationship Id="rId129" Type="http://schemas.openxmlformats.org/officeDocument/2006/relationships/theme" Target="theme/theme1.xml"/><Relationship Id="rId20" Type="http://schemas.openxmlformats.org/officeDocument/2006/relationships/hyperlink" Target="https://hrsystems.admin.ox.ac.uk/files/how-toguide-managerecruitmentstatusesandeventspdf" TargetMode="External"/><Relationship Id="rId41" Type="http://schemas.openxmlformats.org/officeDocument/2006/relationships/hyperlink" Target="https://hr.admin.ox.ac.uk/casual-workers-and-casual-teachers" TargetMode="External"/><Relationship Id="rId54" Type="http://schemas.openxmlformats.org/officeDocument/2006/relationships/hyperlink" Target="https://hr.web.ox.ac.uk/probation" TargetMode="External"/><Relationship Id="rId62" Type="http://schemas.openxmlformats.org/officeDocument/2006/relationships/hyperlink" Target="https://hr.admin.ox.ac.uk/guidelines-for-leave-for-academic-staff" TargetMode="External"/><Relationship Id="rId70" Type="http://schemas.openxmlformats.org/officeDocument/2006/relationships/hyperlink" Target="https://occupationalhealth.admin.ox.ac.uk/mental-health" TargetMode="External"/><Relationship Id="rId75" Type="http://schemas.openxmlformats.org/officeDocument/2006/relationships/hyperlink" Target="https://hr.admin.ox.ac.uk/allowances-and-premiums" TargetMode="External"/><Relationship Id="rId83" Type="http://schemas.openxmlformats.org/officeDocument/2006/relationships/hyperlink" Target="https://finance.admin.ox.ac.uk/overseas-working" TargetMode="External"/><Relationship Id="rId88" Type="http://schemas.openxmlformats.org/officeDocument/2006/relationships/hyperlink" Target="https://edu.admin.ox.ac.uk/harassment-advice" TargetMode="External"/><Relationship Id="rId91" Type="http://schemas.openxmlformats.org/officeDocument/2006/relationships/hyperlink" Target="https://hr.admin.ox.ac.uk/files/pers1903bullyingandharassmentpdf" TargetMode="External"/><Relationship Id="rId96" Type="http://schemas.openxmlformats.org/officeDocument/2006/relationships/hyperlink" Target="https://hr.web.ox.ac.uk/disciplinary-procedures" TargetMode="External"/><Relationship Id="rId111" Type="http://schemas.openxmlformats.org/officeDocument/2006/relationships/hyperlink" Target="https://hr.web.ox.ac.uk/retire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r.web.ox.ac.uk/recruitment" TargetMode="External"/><Relationship Id="rId23" Type="http://schemas.openxmlformats.org/officeDocument/2006/relationships/hyperlink" Target="https://hr.web.ox.ac.uk/templates" TargetMode="External"/><Relationship Id="rId28" Type="http://schemas.openxmlformats.org/officeDocument/2006/relationships/hyperlink" Target="https://hr.web.ox.ac.uk/pre-employment-checks" TargetMode="External"/><Relationship Id="rId36" Type="http://schemas.openxmlformats.org/officeDocument/2006/relationships/hyperlink" Target="https://staffimmigration.admin.ox.ac.uk/training" TargetMode="External"/><Relationship Id="rId49" Type="http://schemas.openxmlformats.org/officeDocument/2006/relationships/hyperlink" Target="https://hr.admin.ox.ac.uk/internships" TargetMode="External"/><Relationship Id="rId57" Type="http://schemas.openxmlformats.org/officeDocument/2006/relationships/hyperlink" Target="https://hr.admin.ox.ac.uk/new-ways-of-working" TargetMode="External"/><Relationship Id="rId106" Type="http://schemas.openxmlformats.org/officeDocument/2006/relationships/hyperlink" Target="https://hr.web.ox.ac.uk/safeguarding-at-risk-adults-and-children" TargetMode="External"/><Relationship Id="rId114" Type="http://schemas.openxmlformats.org/officeDocument/2006/relationships/hyperlink" Target="https://hr.web.ox.ac.uk/retirement" TargetMode="External"/><Relationship Id="rId119" Type="http://schemas.openxmlformats.org/officeDocument/2006/relationships/hyperlink" Target="https://hr.web.ox.ac.uk/contract-type" TargetMode="External"/><Relationship Id="rId127" Type="http://schemas.openxmlformats.org/officeDocument/2006/relationships/footer" Target="footer1.xml"/><Relationship Id="rId10" Type="http://schemas.openxmlformats.org/officeDocument/2006/relationships/hyperlink" Target="https://hr.admin.ox.ac.uk/home" TargetMode="External"/><Relationship Id="rId31" Type="http://schemas.openxmlformats.org/officeDocument/2006/relationships/hyperlink" Target="https://hrsystems.admin.ox.ac.uk/files/how-toguide-manageasuccessfulapplicantpdf" TargetMode="External"/><Relationship Id="rId44" Type="http://schemas.openxmlformats.org/officeDocument/2006/relationships/hyperlink" Target="https://staffimmigration.admin.ox.ac.uk/forms-guidance?filter-6191-category-1466316=40496&amp;page-1466316=0" TargetMode="External"/><Relationship Id="rId52" Type="http://schemas.openxmlformats.org/officeDocument/2006/relationships/hyperlink" Target="https://www.ox.ac.uk/research/support-researchers?wssl=1" TargetMode="External"/><Relationship Id="rId60" Type="http://schemas.openxmlformats.org/officeDocument/2006/relationships/hyperlink" Target="https://hr.admin.ox.ac.uk/support-for-carers" TargetMode="External"/><Relationship Id="rId65" Type="http://schemas.openxmlformats.org/officeDocument/2006/relationships/hyperlink" Target="https://edu.admin.ox.ac.uk/returning-carers-fund" TargetMode="External"/><Relationship Id="rId73" Type="http://schemas.openxmlformats.org/officeDocument/2006/relationships/hyperlink" Target="https://hr.admin.ox.ac.uk/staff-top-up-fund" TargetMode="External"/><Relationship Id="rId78" Type="http://schemas.openxmlformats.org/officeDocument/2006/relationships/hyperlink" Target="https://hr.admin.ox.ac.uk/senior-appointments-panel" TargetMode="External"/><Relationship Id="rId81" Type="http://schemas.openxmlformats.org/officeDocument/2006/relationships/hyperlink" Target="https://pod.admin.ox.ac.uk/pdr" TargetMode="External"/><Relationship Id="rId86" Type="http://schemas.openxmlformats.org/officeDocument/2006/relationships/hyperlink" Target="https://edu.admin.ox.ac.uk/harassment-advice" TargetMode="External"/><Relationship Id="rId94" Type="http://schemas.openxmlformats.org/officeDocument/2006/relationships/hyperlink" Target="https://hr.admin.ox.ac.uk/using-social-media" TargetMode="External"/><Relationship Id="rId99" Type="http://schemas.openxmlformats.org/officeDocument/2006/relationships/hyperlink" Target="http://www.admin.ox.ac.uk/statutes/regulations/198-094.shtml" TargetMode="External"/><Relationship Id="rId101" Type="http://schemas.openxmlformats.org/officeDocument/2006/relationships/hyperlink" Target="https://hrsystems.admin.ox.ac.uk/files/scenariofactsheet-outsideappointmentspdf" TargetMode="External"/><Relationship Id="rId122" Type="http://schemas.openxmlformats.org/officeDocument/2006/relationships/hyperlink" Target="mailto:sit-administration@admin.ox.ac.uk" TargetMode="External"/><Relationship Id="rId4" Type="http://schemas.openxmlformats.org/officeDocument/2006/relationships/settings" Target="settings.xml"/><Relationship Id="rId9" Type="http://schemas.openxmlformats.org/officeDocument/2006/relationships/hyperlink" Target="https://hr.admin.ox.ac.uk/hr-news" TargetMode="External"/><Relationship Id="rId13" Type="http://schemas.openxmlformats.org/officeDocument/2006/relationships/hyperlink" Target="https://staffimmigration.admin.ox.ac.uk/" TargetMode="External"/><Relationship Id="rId18" Type="http://schemas.openxmlformats.org/officeDocument/2006/relationships/hyperlink" Target="https://hr.admin.ox.ac.uk/planning-a-recruitment" TargetMode="External"/><Relationship Id="rId39" Type="http://schemas.openxmlformats.org/officeDocument/2006/relationships/hyperlink" Target="https://hrsystems.admin.ox.ac.uk/hrinfo01-data-validation-quals" TargetMode="External"/><Relationship Id="rId109" Type="http://schemas.openxmlformats.org/officeDocument/2006/relationships/hyperlink" Target="https://hr.admin.ox.ac.uk/return-to-on-site-working" TargetMode="External"/><Relationship Id="rId34" Type="http://schemas.openxmlformats.org/officeDocument/2006/relationships/hyperlink" Target="https://staffimmigration.admin.ox.ac.uk/compliance" TargetMode="External"/><Relationship Id="rId50" Type="http://schemas.openxmlformats.org/officeDocument/2006/relationships/hyperlink" Target="https://hr.web.ox.ac.uk/example-induction-programme" TargetMode="External"/><Relationship Id="rId55" Type="http://schemas.openxmlformats.org/officeDocument/2006/relationships/hyperlink" Target="https://hrsystems.admin.ox.ac.uk/files/how-toguide-setupandmanageprobationpdf" TargetMode="External"/><Relationship Id="rId76" Type="http://schemas.openxmlformats.org/officeDocument/2006/relationships/hyperlink" Target="https://hr.admin.ox.ac.uk/allowances-and-premiums" TargetMode="External"/><Relationship Id="rId97" Type="http://schemas.openxmlformats.org/officeDocument/2006/relationships/hyperlink" Target="https://hr.web.ox.ac.uk/grievance-procedures" TargetMode="External"/><Relationship Id="rId104" Type="http://schemas.openxmlformats.org/officeDocument/2006/relationships/hyperlink" Target="https://hrsystems.admin.ox.ac.uk/reports-library" TargetMode="External"/><Relationship Id="rId120" Type="http://schemas.openxmlformats.org/officeDocument/2006/relationships/hyperlink" Target="https://hr.admin.ox.ac.uk/hr-communications" TargetMode="External"/><Relationship Id="rId125" Type="http://schemas.openxmlformats.org/officeDocument/2006/relationships/hyperlink" Target="https://oxford.onlinesurveys.ac.uk/hr-data-collection-exercise-2021" TargetMode="External"/><Relationship Id="rId7" Type="http://schemas.openxmlformats.org/officeDocument/2006/relationships/endnotes" Target="endnotes.xml"/><Relationship Id="rId71" Type="http://schemas.openxmlformats.org/officeDocument/2006/relationships/hyperlink" Target="https://hr.admin.ox.ac.uk/my-family-care" TargetMode="External"/><Relationship Id="rId92" Type="http://schemas.openxmlformats.org/officeDocument/2006/relationships/hyperlink" Target="https://edu.admin.ox.ac.uk/equality-policy" TargetMode="External"/><Relationship Id="rId2" Type="http://schemas.openxmlformats.org/officeDocument/2006/relationships/numbering" Target="numbering.xml"/><Relationship Id="rId29" Type="http://schemas.openxmlformats.org/officeDocument/2006/relationships/hyperlink" Target="https://hr.web.ox.ac.uk/references" TargetMode="External"/><Relationship Id="rId24" Type="http://schemas.openxmlformats.org/officeDocument/2006/relationships/hyperlink" Target="https://hr.web.ox.ac.uk/academic-staffing-further-particulars-templates" TargetMode="External"/><Relationship Id="rId40" Type="http://schemas.openxmlformats.org/officeDocument/2006/relationships/hyperlink" Target="https://hr.admin.ox.ac.uk/casual-workers-and-casual-teachers" TargetMode="External"/><Relationship Id="rId45" Type="http://schemas.openxmlformats.org/officeDocument/2006/relationships/hyperlink" Target="mailto:tier4casualpayments@admin.ox.ac.uk" TargetMode="External"/><Relationship Id="rId66" Type="http://schemas.openxmlformats.org/officeDocument/2006/relationships/hyperlink" Target="https://hr.admin.ox.ac.uk/parental-bereavement-leave" TargetMode="External"/><Relationship Id="rId87" Type="http://schemas.openxmlformats.org/officeDocument/2006/relationships/hyperlink" Target="https://edu.admin.ox.ac.uk/harassment-advice" TargetMode="External"/><Relationship Id="rId110" Type="http://schemas.openxmlformats.org/officeDocument/2006/relationships/hyperlink" Target="https://hr.admin.ox.ac.uk/guidance-on-supporting-staff-with-concerns-about-on-site-working" TargetMode="External"/><Relationship Id="rId115" Type="http://schemas.openxmlformats.org/officeDocument/2006/relationships/hyperlink" Target="https://hrsystems.admin.ox.ac.uk/files/scenariofactsheet-ejrapdf" TargetMode="External"/><Relationship Id="rId61" Type="http://schemas.openxmlformats.org/officeDocument/2006/relationships/hyperlink" Target="https://hr.admin.ox.ac.uk/the-day-one-family-leave-scheme" TargetMode="External"/><Relationship Id="rId82" Type="http://schemas.openxmlformats.org/officeDocument/2006/relationships/hyperlink" Target="https://pod.web.ox.ac.uk/professional-services-mentoring-pil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9AE9-CC3E-4098-BD5A-6B9F4A23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Brotherston</dc:creator>
  <dc:description/>
  <cp:lastModifiedBy>Kate Butler</cp:lastModifiedBy>
  <cp:revision>3</cp:revision>
  <cp:lastPrinted>2020-01-15T13:48:00Z</cp:lastPrinted>
  <dcterms:created xsi:type="dcterms:W3CDTF">2022-01-14T11:21:00Z</dcterms:created>
  <dcterms:modified xsi:type="dcterms:W3CDTF">2022-01-14T12:57:00Z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