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86174" w14:textId="77777777" w:rsidR="0024003A" w:rsidRPr="00210759" w:rsidRDefault="00E65271" w:rsidP="0024003A">
      <w:pPr>
        <w:tabs>
          <w:tab w:val="left" w:pos="576"/>
        </w:tabs>
        <w:spacing w:line="274" w:lineRule="exact"/>
        <w:ind w:right="720"/>
        <w:textAlignment w:val="baseline"/>
        <w:rPr>
          <w:rFonts w:ascii="Arial" w:eastAsia="Times New Roman" w:hAnsi="Arial" w:cs="Arial"/>
          <w:b/>
          <w:color w:val="000000"/>
          <w:spacing w:val="-1"/>
        </w:rPr>
      </w:pPr>
      <w:r w:rsidRPr="00210759">
        <w:rPr>
          <w:rFonts w:ascii="Arial" w:eastAsia="Times New Roman" w:hAnsi="Arial" w:cs="Arial"/>
          <w:b/>
          <w:color w:val="000000"/>
        </w:rPr>
        <w:t>Annexe A - Contractual arrangements for Clinical Academic and Academic-Related staff (E82 and A82) holding</w:t>
      </w:r>
      <w:r w:rsidR="0024003A" w:rsidRPr="00210759">
        <w:rPr>
          <w:rFonts w:ascii="Arial" w:eastAsia="Times New Roman" w:hAnsi="Arial" w:cs="Arial"/>
          <w:b/>
          <w:color w:val="000000"/>
        </w:rPr>
        <w:t xml:space="preserve"> honorary consultant contracts</w:t>
      </w:r>
    </w:p>
    <w:p w14:paraId="751F7D06" w14:textId="77777777" w:rsidR="003E218B" w:rsidRPr="00210759" w:rsidRDefault="0070514F">
      <w:pPr>
        <w:numPr>
          <w:ilvl w:val="0"/>
          <w:numId w:val="1"/>
        </w:numPr>
        <w:spacing w:before="236" w:line="278" w:lineRule="exact"/>
        <w:ind w:left="0"/>
        <w:textAlignment w:val="baseline"/>
        <w:rPr>
          <w:rFonts w:ascii="Arial" w:eastAsia="Times New Roman" w:hAnsi="Arial" w:cs="Arial"/>
          <w:b/>
          <w:color w:val="000000"/>
        </w:rPr>
      </w:pPr>
      <w:r w:rsidRPr="00210759">
        <w:rPr>
          <w:rFonts w:ascii="Arial" w:eastAsia="Times New Roman" w:hAnsi="Arial" w:cs="Arial"/>
          <w:b/>
          <w:color w:val="000000"/>
        </w:rPr>
        <w:t>Introduction</w:t>
      </w:r>
    </w:p>
    <w:p w14:paraId="540C3FDF" w14:textId="5E770796" w:rsidR="003E218B" w:rsidRPr="00210759" w:rsidRDefault="0070514F">
      <w:pPr>
        <w:spacing w:before="235"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 xml:space="preserve">This document incorporates the clauses contained in annexes A-F of the ‘Consultant Clinical Academic Substantive Contract Suggested Clauses (England)’, which was nationally agreed between the BMA, the BDA, the Universities and Colleges Employers’ Association (UCEA) and the Department of Health in December 2003 (amended </w:t>
      </w:r>
      <w:r w:rsidR="004D5599" w:rsidRPr="00210759">
        <w:rPr>
          <w:rFonts w:ascii="Arial" w:eastAsia="Times New Roman" w:hAnsi="Arial" w:cs="Arial"/>
          <w:color w:val="000000"/>
        </w:rPr>
        <w:t>April 2013</w:t>
      </w:r>
      <w:r w:rsidRPr="00210759">
        <w:rPr>
          <w:rFonts w:ascii="Arial" w:eastAsia="Times New Roman" w:hAnsi="Arial" w:cs="Arial"/>
          <w:color w:val="000000"/>
        </w:rPr>
        <w:t>).</w:t>
      </w:r>
    </w:p>
    <w:p w14:paraId="74FB2F0A" w14:textId="77777777" w:rsidR="003E218B" w:rsidRPr="00210759" w:rsidRDefault="0070514F">
      <w:pPr>
        <w:numPr>
          <w:ilvl w:val="0"/>
          <w:numId w:val="1"/>
        </w:numPr>
        <w:spacing w:before="249" w:line="274" w:lineRule="exact"/>
        <w:ind w:left="0" w:right="720"/>
        <w:textAlignment w:val="baseline"/>
        <w:rPr>
          <w:rFonts w:ascii="Arial" w:eastAsia="Times New Roman" w:hAnsi="Arial" w:cs="Arial"/>
          <w:b/>
          <w:color w:val="000000"/>
          <w:spacing w:val="-1"/>
        </w:rPr>
      </w:pPr>
      <w:r w:rsidRPr="00210759">
        <w:rPr>
          <w:rFonts w:ascii="Arial" w:eastAsia="Times New Roman" w:hAnsi="Arial" w:cs="Arial"/>
          <w:b/>
          <w:color w:val="000000"/>
          <w:spacing w:val="-1"/>
        </w:rPr>
        <w:t>Basic salary and payment for ad</w:t>
      </w:r>
      <w:bookmarkStart w:id="0" w:name="_GoBack"/>
      <w:bookmarkEnd w:id="0"/>
      <w:r w:rsidRPr="00210759">
        <w:rPr>
          <w:rFonts w:ascii="Arial" w:eastAsia="Times New Roman" w:hAnsi="Arial" w:cs="Arial"/>
          <w:b/>
          <w:color w:val="000000"/>
          <w:spacing w:val="-1"/>
        </w:rPr>
        <w:t>ditional Programmed Activities for Clinical Academics appointed to a consultant level post on or before 31 January 2004</w:t>
      </w:r>
    </w:p>
    <w:p w14:paraId="63489B73" w14:textId="77777777" w:rsidR="003E218B" w:rsidRPr="00210759" w:rsidRDefault="0070514F">
      <w:pPr>
        <w:spacing w:before="236"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 xml:space="preserve">The information in this section applies to Clinical Academic and Related staff (‘Clinical Academics’) whose first appointment to a post on the consultant or consultant equivalent grade, whether on a substantive or honorary basis, was on or before 31 January 2004. Section 3 applies to Clinical Academics whose first appointment to a post on the consultant, or a consultant equivalent grade, whether on an substantive </w:t>
      </w:r>
      <w:r w:rsidR="004D5599" w:rsidRPr="00210759">
        <w:rPr>
          <w:rFonts w:ascii="Arial" w:eastAsia="Times New Roman" w:hAnsi="Arial" w:cs="Arial"/>
          <w:color w:val="000000"/>
        </w:rPr>
        <w:t xml:space="preserve">or </w:t>
      </w:r>
      <w:r w:rsidRPr="00210759">
        <w:rPr>
          <w:rFonts w:ascii="Arial" w:eastAsia="Times New Roman" w:hAnsi="Arial" w:cs="Arial"/>
          <w:color w:val="000000"/>
        </w:rPr>
        <w:t>honorary basis, was on or after 1 February 2004. For the purposes of determining whether this section or section 3 applies, the date of appointment will be regarded as the date on which the post was offered</w:t>
      </w:r>
      <w:r w:rsidR="00105A0C" w:rsidRPr="00210759">
        <w:rPr>
          <w:rStyle w:val="FootnoteReference"/>
          <w:rFonts w:ascii="Arial" w:eastAsia="Times New Roman" w:hAnsi="Arial" w:cs="Arial"/>
          <w:color w:val="000000"/>
        </w:rPr>
        <w:footnoteReference w:id="1"/>
      </w:r>
      <w:r w:rsidRPr="00210759">
        <w:rPr>
          <w:rFonts w:ascii="Arial" w:eastAsia="Times New Roman" w:hAnsi="Arial" w:cs="Arial"/>
          <w:color w:val="000000"/>
        </w:rPr>
        <w:t>.</w:t>
      </w:r>
    </w:p>
    <w:p w14:paraId="73807EB0" w14:textId="77777777" w:rsidR="003E218B" w:rsidRPr="00210759" w:rsidRDefault="0070514F">
      <w:pPr>
        <w:spacing w:before="239" w:line="276" w:lineRule="exact"/>
        <w:textAlignment w:val="baseline"/>
        <w:rPr>
          <w:rFonts w:ascii="Arial" w:eastAsia="Times New Roman" w:hAnsi="Arial" w:cs="Arial"/>
          <w:b/>
          <w:color w:val="000000"/>
          <w:spacing w:val="9"/>
        </w:rPr>
      </w:pPr>
      <w:r w:rsidRPr="00210759">
        <w:rPr>
          <w:rFonts w:ascii="Arial" w:eastAsia="Times New Roman" w:hAnsi="Arial" w:cs="Arial"/>
          <w:b/>
          <w:color w:val="000000"/>
          <w:spacing w:val="9"/>
        </w:rPr>
        <w:lastRenderedPageBreak/>
        <w:t>2.1 Date of transfer</w:t>
      </w:r>
    </w:p>
    <w:p w14:paraId="23892611" w14:textId="76A1F4E6" w:rsidR="003E218B" w:rsidRPr="00210759" w:rsidRDefault="0070514F">
      <w:pPr>
        <w:spacing w:before="243"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 xml:space="preserve">Where a Clinical Academic gave a formal commitment to the new contract by 31 January 2004, pay increases under the new contract </w:t>
      </w:r>
      <w:r w:rsidR="004D5599" w:rsidRPr="00210759">
        <w:rPr>
          <w:rFonts w:ascii="Arial" w:eastAsia="Times New Roman" w:hAnsi="Arial" w:cs="Arial"/>
          <w:color w:val="000000"/>
        </w:rPr>
        <w:t>would have been</w:t>
      </w:r>
      <w:r w:rsidRPr="00210759">
        <w:rPr>
          <w:rFonts w:ascii="Arial" w:eastAsia="Times New Roman" w:hAnsi="Arial" w:cs="Arial"/>
          <w:color w:val="000000"/>
        </w:rPr>
        <w:t xml:space="preserve"> backdated to 1 April 2003. Where a Clinical Academic gave a formal commitment to the new contract between 1 February 2004 and 31 March 2004, pay increases </w:t>
      </w:r>
      <w:r w:rsidR="004D5599" w:rsidRPr="00210759">
        <w:rPr>
          <w:rFonts w:ascii="Arial" w:eastAsia="Times New Roman" w:hAnsi="Arial" w:cs="Arial"/>
          <w:color w:val="000000"/>
        </w:rPr>
        <w:t>would have been</w:t>
      </w:r>
      <w:r w:rsidRPr="00210759">
        <w:rPr>
          <w:rFonts w:ascii="Arial" w:eastAsia="Times New Roman" w:hAnsi="Arial" w:cs="Arial"/>
          <w:color w:val="000000"/>
        </w:rPr>
        <w:t xml:space="preserve"> backdated by three months from the date on which the commitment was given. In the case of consultants giving a formal commitment to the new contract on or before 31 January 2004, backdating </w:t>
      </w:r>
      <w:r w:rsidR="004D5599" w:rsidRPr="00210759">
        <w:rPr>
          <w:rFonts w:ascii="Arial" w:eastAsia="Times New Roman" w:hAnsi="Arial" w:cs="Arial"/>
          <w:color w:val="000000"/>
        </w:rPr>
        <w:t>was</w:t>
      </w:r>
      <w:r w:rsidRPr="00210759">
        <w:rPr>
          <w:rFonts w:ascii="Arial" w:eastAsia="Times New Roman" w:hAnsi="Arial" w:cs="Arial"/>
          <w:color w:val="000000"/>
        </w:rPr>
        <w:t xml:space="preserve"> conditional upon an integrated Job Plan having been agreed by 31 March. In the case of consultants </w:t>
      </w:r>
      <w:r w:rsidR="004D5599" w:rsidRPr="00210759">
        <w:rPr>
          <w:rFonts w:ascii="Arial" w:eastAsia="Times New Roman" w:hAnsi="Arial" w:cs="Arial"/>
          <w:color w:val="000000"/>
        </w:rPr>
        <w:t xml:space="preserve">who gave </w:t>
      </w:r>
      <w:r w:rsidRPr="00210759">
        <w:rPr>
          <w:rFonts w:ascii="Arial" w:eastAsia="Times New Roman" w:hAnsi="Arial" w:cs="Arial"/>
          <w:color w:val="000000"/>
        </w:rPr>
        <w:t xml:space="preserve">a formal commitment to the new contract between 1 February 2004 and 31 March 2004, backdating </w:t>
      </w:r>
      <w:r w:rsidR="004D5599" w:rsidRPr="00210759">
        <w:rPr>
          <w:rFonts w:ascii="Arial" w:eastAsia="Times New Roman" w:hAnsi="Arial" w:cs="Arial"/>
          <w:color w:val="000000"/>
        </w:rPr>
        <w:t>was</w:t>
      </w:r>
      <w:r w:rsidRPr="00210759">
        <w:rPr>
          <w:rFonts w:ascii="Arial" w:eastAsia="Times New Roman" w:hAnsi="Arial" w:cs="Arial"/>
          <w:color w:val="000000"/>
        </w:rPr>
        <w:t xml:space="preserve"> conditional upon an integrated Job Plan being agreed within three months of the date of commitment. An exception was made where a deadline is not met for reasons beyond the Clinical Academic’s control. In each case, Clinical Academics </w:t>
      </w:r>
      <w:r w:rsidR="004D5599" w:rsidRPr="00210759">
        <w:rPr>
          <w:rFonts w:ascii="Arial" w:eastAsia="Times New Roman" w:hAnsi="Arial" w:cs="Arial"/>
          <w:color w:val="000000"/>
        </w:rPr>
        <w:t xml:space="preserve">were entitled to </w:t>
      </w:r>
      <w:r w:rsidRPr="00210759">
        <w:rPr>
          <w:rFonts w:ascii="Arial" w:eastAsia="Times New Roman" w:hAnsi="Arial" w:cs="Arial"/>
          <w:color w:val="000000"/>
        </w:rPr>
        <w:t>choose any shorter period of backdating if they so wish</w:t>
      </w:r>
      <w:r w:rsidR="004D5599" w:rsidRPr="00210759">
        <w:rPr>
          <w:rFonts w:ascii="Arial" w:eastAsia="Times New Roman" w:hAnsi="Arial" w:cs="Arial"/>
          <w:color w:val="000000"/>
        </w:rPr>
        <w:t>ed</w:t>
      </w:r>
      <w:r w:rsidRPr="00210759">
        <w:rPr>
          <w:rFonts w:ascii="Arial" w:eastAsia="Times New Roman" w:hAnsi="Arial" w:cs="Arial"/>
          <w:color w:val="000000"/>
        </w:rPr>
        <w:t xml:space="preserve">. Where a Clinical Academic </w:t>
      </w:r>
      <w:r w:rsidR="004D5599" w:rsidRPr="00210759">
        <w:rPr>
          <w:rFonts w:ascii="Arial" w:eastAsia="Times New Roman" w:hAnsi="Arial" w:cs="Arial"/>
          <w:color w:val="000000"/>
        </w:rPr>
        <w:t xml:space="preserve">gave </w:t>
      </w:r>
      <w:r w:rsidRPr="00210759">
        <w:rPr>
          <w:rFonts w:ascii="Arial" w:eastAsia="Times New Roman" w:hAnsi="Arial" w:cs="Arial"/>
          <w:color w:val="000000"/>
        </w:rPr>
        <w:t xml:space="preserve">a commitment to the contract after 31 March 2004, there </w:t>
      </w:r>
      <w:r w:rsidR="004D5599" w:rsidRPr="00210759">
        <w:rPr>
          <w:rFonts w:ascii="Arial" w:eastAsia="Times New Roman" w:hAnsi="Arial" w:cs="Arial"/>
          <w:color w:val="000000"/>
        </w:rPr>
        <w:t xml:space="preserve">would have been </w:t>
      </w:r>
      <w:r w:rsidRPr="00210759">
        <w:rPr>
          <w:rFonts w:ascii="Arial" w:eastAsia="Times New Roman" w:hAnsi="Arial" w:cs="Arial"/>
          <w:color w:val="000000"/>
        </w:rPr>
        <w:t>no backdating.</w:t>
      </w:r>
    </w:p>
    <w:p w14:paraId="5F862507" w14:textId="77777777" w:rsidR="003E218B" w:rsidRPr="00210759" w:rsidRDefault="0070514F">
      <w:pPr>
        <w:spacing w:before="237" w:line="276" w:lineRule="exact"/>
        <w:textAlignment w:val="baseline"/>
        <w:rPr>
          <w:rFonts w:ascii="Arial" w:eastAsia="Times New Roman" w:hAnsi="Arial" w:cs="Arial"/>
          <w:b/>
          <w:color w:val="000000"/>
          <w:spacing w:val="13"/>
        </w:rPr>
      </w:pPr>
      <w:r w:rsidRPr="00210759">
        <w:rPr>
          <w:rFonts w:ascii="Arial" w:eastAsia="Times New Roman" w:hAnsi="Arial" w:cs="Arial"/>
          <w:b/>
          <w:color w:val="000000"/>
          <w:spacing w:val="13"/>
        </w:rPr>
        <w:t>2.2 Pay uplift</w:t>
      </w:r>
    </w:p>
    <w:p w14:paraId="384768FE" w14:textId="4916D688" w:rsidR="003E218B" w:rsidRPr="00210759" w:rsidRDefault="004D5599">
      <w:pPr>
        <w:spacing w:before="240"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Subject to Personnel Committee and Planning &amp; Resource Allocation Committee approval, i</w:t>
      </w:r>
      <w:r w:rsidR="0070514F" w:rsidRPr="00210759">
        <w:rPr>
          <w:rFonts w:ascii="Arial" w:eastAsia="Times New Roman" w:hAnsi="Arial" w:cs="Arial"/>
          <w:color w:val="000000"/>
        </w:rPr>
        <w:t xml:space="preserve">ncreases to pay threshold values will be uplifted in line with the recommendations of the </w:t>
      </w:r>
      <w:r w:rsidRPr="00210759">
        <w:rPr>
          <w:rFonts w:ascii="Arial" w:eastAsia="Times New Roman" w:hAnsi="Arial" w:cs="Arial"/>
          <w:color w:val="000000"/>
        </w:rPr>
        <w:t xml:space="preserve">New </w:t>
      </w:r>
      <w:r w:rsidR="0070514F" w:rsidRPr="00210759">
        <w:rPr>
          <w:rFonts w:ascii="Arial" w:eastAsia="Times New Roman" w:hAnsi="Arial" w:cs="Arial"/>
          <w:color w:val="000000"/>
        </w:rPr>
        <w:t xml:space="preserve">Joint Negotiating Committee for Higher Education Staff (JNCHES), or any other successor arrangement, which translates the Government’s implementation of the recommendations of the Review Body on Doctors’ and Dentists’ Remuneration (DDRB) </w:t>
      </w:r>
      <w:r w:rsidR="0070514F" w:rsidRPr="00210759">
        <w:rPr>
          <w:rFonts w:ascii="Arial" w:eastAsia="Times New Roman" w:hAnsi="Arial" w:cs="Arial"/>
          <w:color w:val="000000"/>
        </w:rPr>
        <w:lastRenderedPageBreak/>
        <w:t>for NHS consultants. The rates will be uplifted from 1 April or on such other dates/at such other intervals as may be varied from time to time.</w:t>
      </w:r>
    </w:p>
    <w:p w14:paraId="26939DE2" w14:textId="77777777" w:rsidR="00D706E9" w:rsidRPr="00210759" w:rsidRDefault="00D706E9" w:rsidP="0024003A">
      <w:pPr>
        <w:spacing w:before="243" w:after="240" w:line="276" w:lineRule="exact"/>
        <w:textAlignment w:val="baseline"/>
        <w:rPr>
          <w:rFonts w:ascii="Arial" w:eastAsia="Times New Roman" w:hAnsi="Arial" w:cs="Arial"/>
          <w:b/>
          <w:color w:val="000000"/>
          <w:spacing w:val="7"/>
        </w:rPr>
      </w:pPr>
    </w:p>
    <w:p w14:paraId="081CB721" w14:textId="77777777" w:rsidR="003E218B" w:rsidRPr="00210759" w:rsidRDefault="0070514F" w:rsidP="0024003A">
      <w:pPr>
        <w:spacing w:before="243" w:after="240" w:line="276" w:lineRule="exact"/>
        <w:textAlignment w:val="baseline"/>
        <w:rPr>
          <w:rFonts w:ascii="Arial" w:eastAsia="Times New Roman" w:hAnsi="Arial" w:cs="Arial"/>
          <w:b/>
          <w:color w:val="000000"/>
          <w:spacing w:val="7"/>
        </w:rPr>
      </w:pPr>
      <w:r w:rsidRPr="00210759">
        <w:rPr>
          <w:rFonts w:ascii="Arial" w:eastAsia="Times New Roman" w:hAnsi="Arial" w:cs="Arial"/>
          <w:b/>
          <w:color w:val="000000"/>
          <w:spacing w:val="7"/>
        </w:rPr>
        <w:t>2.3 Definition of Seniority</w:t>
      </w:r>
    </w:p>
    <w:p w14:paraId="50AA202A" w14:textId="77777777" w:rsidR="003E218B" w:rsidRPr="00210759" w:rsidRDefault="0070514F">
      <w:pPr>
        <w:spacing w:before="23"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Both salary on commencement and eligibility for subsequent pay thresholds will depend on a Clinical Academic’s seniority (see Table 1 and 2). For these purposes seniority is to be measured as the sum of the number of aggregated whole years completed as an NHS consultant and/or a Clinical Academic in a grade that is equivalent to consultant level, plus the point on the salary scale when appointed (on a scale of 1 to 5), plus any additional credited seniority (in aggregated whole years) to reflect non-NHS consultant level experience and/or flexible training (see below). For the avoidance of doubt, seniority may only accrue during an absence when on an employment break scheme to reflect the gaining of approved non-NHS consultant level experience.</w:t>
      </w:r>
    </w:p>
    <w:p w14:paraId="29A0C76C" w14:textId="77777777" w:rsidR="003E218B" w:rsidRPr="00210759" w:rsidRDefault="0070514F">
      <w:pPr>
        <w:spacing w:before="240"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The University will credit appropriate additional seniority to reflect any consultant level experience gained out with the NHS consultant system and/or employment as a Clinical Academic at consultant level, including any periods of time spent in full-time academic teaching and research at a level comparable with the consultant grade, taking care to ensure that there is no double counting of this, and any additional seniority granted at appointment by way of a higher point on the salary scale.</w:t>
      </w:r>
    </w:p>
    <w:p w14:paraId="180F3DBF" w14:textId="77777777" w:rsidR="003E218B" w:rsidRPr="00210759" w:rsidRDefault="0070514F">
      <w:pPr>
        <w:spacing w:before="240"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lastRenderedPageBreak/>
        <w:t>Where a Clinical Academic’s training has been lengthened by virtue of being in a flexible or academic training scheme, the University will, where necessary, credit appropriate additional seniority to ensure that the Clinical Academic is not prevented from reaching the pay threshold he/she would have attained had they trained on a full time basis (e.g. training extended by two years counts as the equivalent of two years’ seniority as a consultant or Clinical Academic on first appointment to a post equivalent to the consultant grade).</w:t>
      </w:r>
    </w:p>
    <w:p w14:paraId="1BC0951E" w14:textId="77777777" w:rsidR="003E218B" w:rsidRPr="00210759" w:rsidRDefault="0070514F" w:rsidP="0024003A">
      <w:pPr>
        <w:pStyle w:val="ListParagraph"/>
        <w:numPr>
          <w:ilvl w:val="1"/>
          <w:numId w:val="6"/>
        </w:numPr>
        <w:spacing w:before="243" w:line="276" w:lineRule="exact"/>
        <w:textAlignment w:val="baseline"/>
        <w:rPr>
          <w:rFonts w:ascii="Arial" w:eastAsia="Times New Roman" w:hAnsi="Arial" w:cs="Arial"/>
          <w:b/>
          <w:color w:val="000000"/>
          <w:spacing w:val="6"/>
        </w:rPr>
      </w:pPr>
      <w:r w:rsidRPr="00210759">
        <w:rPr>
          <w:rFonts w:ascii="Arial" w:eastAsia="Times New Roman" w:hAnsi="Arial" w:cs="Arial"/>
          <w:b/>
          <w:color w:val="000000"/>
          <w:spacing w:val="6"/>
        </w:rPr>
        <w:t>Basic pay on commencement</w:t>
      </w:r>
    </w:p>
    <w:p w14:paraId="46255360" w14:textId="77777777" w:rsidR="004D5599" w:rsidRPr="00210759" w:rsidRDefault="0070514F" w:rsidP="004D5599">
      <w:pPr>
        <w:tabs>
          <w:tab w:val="left" w:pos="576"/>
        </w:tabs>
        <w:spacing w:before="254"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On commencement, and subject to the provisions on pay protection set out below, the value of basic salary, and of payments for any additional Programmed Activities, will</w:t>
      </w:r>
      <w:r w:rsidR="004D5599" w:rsidRPr="00210759">
        <w:rPr>
          <w:rFonts w:ascii="Arial" w:eastAsia="Times New Roman" w:hAnsi="Arial" w:cs="Arial"/>
          <w:color w:val="000000"/>
        </w:rPr>
        <w:t>:</w:t>
      </w:r>
      <w:r w:rsidRPr="00210759">
        <w:rPr>
          <w:rFonts w:ascii="Arial" w:eastAsia="Times New Roman" w:hAnsi="Arial" w:cs="Arial"/>
          <w:color w:val="000000"/>
        </w:rPr>
        <w:t xml:space="preserve"> </w:t>
      </w:r>
    </w:p>
    <w:p w14:paraId="20FC5B8D" w14:textId="77777777" w:rsidR="004D5599" w:rsidRPr="00210759" w:rsidRDefault="004D5599" w:rsidP="0024003A">
      <w:pPr>
        <w:numPr>
          <w:ilvl w:val="0"/>
          <w:numId w:val="2"/>
        </w:numPr>
        <w:spacing w:before="254" w:line="276" w:lineRule="exact"/>
        <w:ind w:left="360" w:hanging="360"/>
        <w:jc w:val="both"/>
        <w:textAlignment w:val="baseline"/>
        <w:rPr>
          <w:rFonts w:ascii="Arial" w:eastAsia="Times New Roman" w:hAnsi="Arial" w:cs="Arial"/>
          <w:color w:val="000000"/>
        </w:rPr>
      </w:pPr>
      <w:r w:rsidRPr="00210759">
        <w:rPr>
          <w:rFonts w:ascii="Arial" w:eastAsia="Times New Roman" w:hAnsi="Arial" w:cs="Arial"/>
          <w:color w:val="000000"/>
        </w:rPr>
        <w:t>for full-time Clinical Academics who have previously held a whole-time consultant contract, be as set out in the salary table below; or</w:t>
      </w:r>
    </w:p>
    <w:p w14:paraId="0C50E341" w14:textId="77777777" w:rsidR="003E218B" w:rsidRPr="00210759" w:rsidRDefault="0070514F" w:rsidP="0024003A">
      <w:pPr>
        <w:numPr>
          <w:ilvl w:val="0"/>
          <w:numId w:val="2"/>
        </w:numPr>
        <w:spacing w:before="254" w:line="276" w:lineRule="exact"/>
        <w:ind w:left="360" w:hanging="360"/>
        <w:jc w:val="both"/>
        <w:textAlignment w:val="baseline"/>
        <w:rPr>
          <w:rFonts w:ascii="Arial" w:eastAsia="Times New Roman" w:hAnsi="Arial" w:cs="Arial"/>
          <w:color w:val="000000"/>
        </w:rPr>
      </w:pPr>
      <w:r w:rsidRPr="00210759">
        <w:rPr>
          <w:rFonts w:ascii="Arial" w:eastAsia="Times New Roman" w:hAnsi="Arial" w:cs="Arial"/>
          <w:color w:val="000000"/>
        </w:rPr>
        <w:t>for part-time Clinical Academics (i.e. those with a total commitment of less than 10 Programmed Activities), be pro rata to the levels set out in the salary table below, based on the number of agreed weekly Programmed Activities in the Clinical Academic’s integrated Job Plan as a proportion of the ten Programmed Activities for the full time consultants.</w:t>
      </w:r>
    </w:p>
    <w:p w14:paraId="162ADC7A" w14:textId="77777777" w:rsidR="003E218B" w:rsidRPr="00210759" w:rsidRDefault="0070514F">
      <w:pPr>
        <w:spacing w:before="240"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 xml:space="preserve">Where a Clinical Academic holds discretionary points or a local Clinical Excellence Award, there will be a pro-rata increase in the payment for an additional Programmed Activity, compared with the rates in the salary table below. Where a Clinical Academic holds a distinction award or a higher </w:t>
      </w:r>
      <w:r w:rsidRPr="00210759">
        <w:rPr>
          <w:rFonts w:ascii="Arial" w:eastAsia="Times New Roman" w:hAnsi="Arial" w:cs="Arial"/>
          <w:color w:val="000000"/>
        </w:rPr>
        <w:lastRenderedPageBreak/>
        <w:t>clinical excellence award, the pro-rata increase in the payment for an additional Programmed Activity will be based on the maximum level of discretionary points or local Clinical Excellence Awards as the case may be.</w:t>
      </w:r>
    </w:p>
    <w:p w14:paraId="2A162C9F" w14:textId="77777777" w:rsidR="003E218B" w:rsidRPr="00210759" w:rsidRDefault="0070514F">
      <w:pPr>
        <w:spacing w:before="242" w:line="276" w:lineRule="exact"/>
        <w:textAlignment w:val="baseline"/>
        <w:rPr>
          <w:rFonts w:ascii="Arial" w:eastAsia="Times New Roman" w:hAnsi="Arial" w:cs="Arial"/>
          <w:b/>
          <w:color w:val="000000"/>
          <w:spacing w:val="11"/>
        </w:rPr>
      </w:pPr>
      <w:r w:rsidRPr="00210759">
        <w:rPr>
          <w:rFonts w:ascii="Arial" w:eastAsia="Times New Roman" w:hAnsi="Arial" w:cs="Arial"/>
          <w:b/>
          <w:color w:val="000000"/>
          <w:spacing w:val="11"/>
        </w:rPr>
        <w:t>2.5 Pay protection</w:t>
      </w:r>
    </w:p>
    <w:p w14:paraId="2FBAA448" w14:textId="4E0D551A" w:rsidR="003E218B" w:rsidRPr="00210759" w:rsidRDefault="0070514F" w:rsidP="00492B76">
      <w:pPr>
        <w:spacing w:before="238"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There will be no financial detriment to Clinical Academics for whom the combined total of their basic pay and any on-call availability supplement would otherwise be less than the combined total of their basic pay and any intensity supplement under their previous contract and terms and conditions. For Clinical Academics transferring to the new contract in 2003/04, there was full protection for one year, i.e. taking account of annual pay uplift for</w:t>
      </w:r>
      <w:r w:rsidR="00492B76" w:rsidRPr="00210759">
        <w:rPr>
          <w:rFonts w:ascii="Arial" w:eastAsia="Times New Roman" w:hAnsi="Arial" w:cs="Arial"/>
          <w:color w:val="000000"/>
        </w:rPr>
        <w:t xml:space="preserve"> 2</w:t>
      </w:r>
      <w:r w:rsidRPr="00210759">
        <w:rPr>
          <w:rFonts w:ascii="Arial" w:eastAsia="Times New Roman" w:hAnsi="Arial" w:cs="Arial"/>
          <w:color w:val="000000"/>
        </w:rPr>
        <w:t xml:space="preserve">004/05 for Clinical Academics on previous national terms and conditions. </w:t>
      </w:r>
      <w:r w:rsidR="004D5599" w:rsidRPr="00210759">
        <w:rPr>
          <w:rFonts w:ascii="Arial" w:eastAsia="Times New Roman" w:hAnsi="Arial" w:cs="Arial"/>
          <w:color w:val="000000"/>
        </w:rPr>
        <w:t>Since then</w:t>
      </w:r>
      <w:r w:rsidRPr="00210759">
        <w:rPr>
          <w:rFonts w:ascii="Arial" w:eastAsia="Times New Roman" w:hAnsi="Arial" w:cs="Arial"/>
          <w:color w:val="000000"/>
        </w:rPr>
        <w:t>, protection is on a mark-time basis (i.e. until the new salary exceeds the salary at the point of transfer).</w:t>
      </w:r>
      <w:r w:rsidR="00492B76" w:rsidRPr="00210759">
        <w:rPr>
          <w:rFonts w:ascii="Arial" w:eastAsia="Times New Roman" w:hAnsi="Arial" w:cs="Arial"/>
          <w:color w:val="000000"/>
        </w:rPr>
        <w:t xml:space="preserve"> </w:t>
      </w:r>
      <w:r w:rsidRPr="00210759">
        <w:rPr>
          <w:rFonts w:ascii="Arial" w:eastAsia="Times New Roman" w:hAnsi="Arial" w:cs="Arial"/>
          <w:color w:val="000000"/>
        </w:rPr>
        <w:t>Protection will be afforded provided the Clinical Academic continues to undertake the same level of duties and responsibilities (and on-call commitments if applicable).</w:t>
      </w:r>
    </w:p>
    <w:p w14:paraId="263D33CD" w14:textId="77777777" w:rsidR="003E218B" w:rsidRPr="00210759" w:rsidRDefault="0070514F">
      <w:pPr>
        <w:spacing w:before="234" w:line="279" w:lineRule="exact"/>
        <w:textAlignment w:val="baseline"/>
        <w:rPr>
          <w:rFonts w:ascii="Arial" w:eastAsia="Times New Roman" w:hAnsi="Arial" w:cs="Arial"/>
          <w:b/>
          <w:color w:val="000000"/>
          <w:spacing w:val="10"/>
        </w:rPr>
      </w:pPr>
      <w:r w:rsidRPr="00210759">
        <w:rPr>
          <w:rFonts w:ascii="Arial" w:eastAsia="Times New Roman" w:hAnsi="Arial" w:cs="Arial"/>
          <w:b/>
          <w:color w:val="000000"/>
          <w:spacing w:val="10"/>
        </w:rPr>
        <w:t>2.6 Pay thresholds</w:t>
      </w:r>
    </w:p>
    <w:p w14:paraId="14F90A8E" w14:textId="77777777" w:rsidR="003E218B" w:rsidRPr="00210759" w:rsidRDefault="0070514F">
      <w:pPr>
        <w:spacing w:before="244" w:line="275" w:lineRule="exact"/>
        <w:jc w:val="both"/>
        <w:textAlignment w:val="baseline"/>
        <w:rPr>
          <w:rFonts w:ascii="Arial" w:eastAsia="Times New Roman" w:hAnsi="Arial" w:cs="Arial"/>
          <w:color w:val="000000"/>
        </w:rPr>
      </w:pPr>
      <w:r w:rsidRPr="00210759">
        <w:rPr>
          <w:rFonts w:ascii="Arial" w:eastAsia="Times New Roman" w:hAnsi="Arial" w:cs="Arial"/>
          <w:color w:val="000000"/>
        </w:rPr>
        <w:t>Clinical Academics will become eligible for pay thresholds at the intervals (set out in the salary table below) on the 1</w:t>
      </w:r>
      <w:r w:rsidRPr="00210759">
        <w:rPr>
          <w:rFonts w:ascii="Arial" w:eastAsia="Times New Roman" w:hAnsi="Arial" w:cs="Arial"/>
          <w:color w:val="000000"/>
          <w:vertAlign w:val="superscript"/>
        </w:rPr>
        <w:t>st</w:t>
      </w:r>
      <w:r w:rsidRPr="00210759">
        <w:rPr>
          <w:rFonts w:ascii="Arial" w:eastAsia="Times New Roman" w:hAnsi="Arial" w:cs="Arial"/>
          <w:color w:val="000000"/>
        </w:rPr>
        <w:t xml:space="preserve"> of the month nearest the anniversary of transfer to the contract</w:t>
      </w:r>
      <w:r w:rsidR="00347106" w:rsidRPr="00210759">
        <w:rPr>
          <w:rFonts w:ascii="Arial" w:eastAsia="Times New Roman" w:hAnsi="Arial" w:cs="Arial"/>
          <w:color w:val="000000"/>
        </w:rPr>
        <w:t>.</w:t>
      </w:r>
      <w:r w:rsidRPr="00210759">
        <w:rPr>
          <w:rFonts w:ascii="Arial" w:eastAsia="Times New Roman" w:hAnsi="Arial" w:cs="Arial"/>
          <w:color w:val="000000"/>
        </w:rPr>
        <w:t xml:space="preserve"> The value of each pay threshold and the number of years’ service normally required before eligibility for the pay thresholds are out in the salary table below.</w:t>
      </w:r>
    </w:p>
    <w:p w14:paraId="31169D36" w14:textId="77777777" w:rsidR="003E218B" w:rsidRPr="00210759" w:rsidRDefault="0070514F">
      <w:pPr>
        <w:spacing w:before="243"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 xml:space="preserve">Where a pay threshold is awarded, the date on which the Clinical Academics salary will increase to take account of the threshold will be the first day </w:t>
      </w:r>
      <w:r w:rsidRPr="00210759">
        <w:rPr>
          <w:rFonts w:ascii="Arial" w:eastAsia="Times New Roman" w:hAnsi="Arial" w:cs="Arial"/>
          <w:color w:val="000000"/>
        </w:rPr>
        <w:lastRenderedPageBreak/>
        <w:t>of the calendar month nearest the anniversary of the transfer to or commencement of the contract. This is for administrative purposes only and will be without detriment to the level of seniority on which the Clinical Academic transfer or commence or, upon leaving employment, final salary payment.</w:t>
      </w:r>
    </w:p>
    <w:p w14:paraId="4B9A003A" w14:textId="77777777" w:rsidR="003E218B" w:rsidRPr="00210759" w:rsidRDefault="0070514F">
      <w:pPr>
        <w:spacing w:before="236" w:line="277" w:lineRule="exact"/>
        <w:jc w:val="both"/>
        <w:textAlignment w:val="baseline"/>
        <w:rPr>
          <w:rFonts w:ascii="Arial" w:eastAsia="Times New Roman" w:hAnsi="Arial" w:cs="Arial"/>
          <w:color w:val="000000"/>
        </w:rPr>
      </w:pPr>
      <w:r w:rsidRPr="00210759">
        <w:rPr>
          <w:rFonts w:ascii="Arial" w:eastAsia="Times New Roman" w:hAnsi="Arial" w:cs="Arial"/>
          <w:color w:val="000000"/>
        </w:rPr>
        <w:t>The value of pay thresholds for part-time Clinical Academics will be pro-rata to the levels in the salary table below, based on the number of agreed weekly Programmed Activities in the Clinical Academic’s integrated Job Plan as a proportion of the ten minimum required Programmed Activities for full-time Clinical Academics.</w:t>
      </w:r>
    </w:p>
    <w:p w14:paraId="6E078237" w14:textId="77777777" w:rsidR="003E218B" w:rsidRPr="00210759" w:rsidRDefault="0070514F">
      <w:pPr>
        <w:spacing w:before="238" w:line="276" w:lineRule="exact"/>
        <w:ind w:right="144"/>
        <w:jc w:val="both"/>
        <w:textAlignment w:val="baseline"/>
        <w:rPr>
          <w:rFonts w:ascii="Arial" w:eastAsia="Times New Roman" w:hAnsi="Arial" w:cs="Arial"/>
          <w:b/>
          <w:color w:val="000000"/>
        </w:rPr>
      </w:pPr>
      <w:r w:rsidRPr="00210759">
        <w:rPr>
          <w:rFonts w:ascii="Arial" w:eastAsia="Times New Roman" w:hAnsi="Arial" w:cs="Arial"/>
          <w:b/>
          <w:color w:val="000000"/>
        </w:rPr>
        <w:t xml:space="preserve">2.7 Pay progression for Clinical Academics </w:t>
      </w:r>
      <w:r w:rsidR="007D3216" w:rsidRPr="00210759">
        <w:rPr>
          <w:rFonts w:ascii="Arial" w:eastAsia="Times New Roman" w:hAnsi="Arial" w:cs="Arial"/>
          <w:b/>
          <w:color w:val="000000"/>
        </w:rPr>
        <w:t xml:space="preserve">first </w:t>
      </w:r>
      <w:r w:rsidRPr="00210759">
        <w:rPr>
          <w:rFonts w:ascii="Arial" w:eastAsia="Times New Roman" w:hAnsi="Arial" w:cs="Arial"/>
          <w:b/>
          <w:color w:val="000000"/>
        </w:rPr>
        <w:t xml:space="preserve">appointed to a consultant level post on or before </w:t>
      </w:r>
      <w:r w:rsidR="007D3216" w:rsidRPr="00210759">
        <w:rPr>
          <w:rFonts w:ascii="Arial" w:eastAsia="Times New Roman" w:hAnsi="Arial" w:cs="Arial"/>
          <w:b/>
          <w:color w:val="000000"/>
        </w:rPr>
        <w:t>31 January 2004</w:t>
      </w:r>
      <w:r w:rsidR="003C56E7" w:rsidRPr="00210759">
        <w:rPr>
          <w:rFonts w:ascii="Arial" w:eastAsia="Times New Roman" w:hAnsi="Arial" w:cs="Arial"/>
          <w:b/>
          <w:color w:val="000000"/>
        </w:rPr>
        <w:tab/>
      </w:r>
    </w:p>
    <w:p w14:paraId="311B6D52" w14:textId="77777777" w:rsidR="003E218B" w:rsidRPr="00210759" w:rsidRDefault="0070514F">
      <w:pPr>
        <w:spacing w:before="236" w:line="279" w:lineRule="exact"/>
        <w:jc w:val="both"/>
        <w:textAlignment w:val="baseline"/>
        <w:rPr>
          <w:rFonts w:ascii="Arial" w:eastAsia="Times New Roman" w:hAnsi="Arial" w:cs="Arial"/>
          <w:color w:val="000000"/>
        </w:rPr>
      </w:pPr>
      <w:r w:rsidRPr="00210759">
        <w:rPr>
          <w:rFonts w:ascii="Arial" w:eastAsia="Times New Roman" w:hAnsi="Arial" w:cs="Arial"/>
          <w:color w:val="000000"/>
        </w:rPr>
        <w:t xml:space="preserve">Pay rates for clinical consultant academics appointed on or before 31 January 2004 are </w:t>
      </w:r>
      <w:r w:rsidR="00792206" w:rsidRPr="00210759">
        <w:rPr>
          <w:rFonts w:ascii="Arial" w:eastAsia="Times New Roman" w:hAnsi="Arial" w:cs="Arial"/>
          <w:color w:val="000000"/>
        </w:rPr>
        <w:t xml:space="preserve">available on request from </w:t>
      </w:r>
      <w:r w:rsidRPr="00210759">
        <w:rPr>
          <w:rFonts w:ascii="Arial" w:eastAsia="Times New Roman" w:hAnsi="Arial" w:cs="Arial"/>
          <w:color w:val="000000"/>
        </w:rPr>
        <w:t>Personn</w:t>
      </w:r>
      <w:r w:rsidR="00792206" w:rsidRPr="00210759">
        <w:rPr>
          <w:rFonts w:ascii="Arial" w:eastAsia="Times New Roman" w:hAnsi="Arial" w:cs="Arial"/>
          <w:color w:val="000000"/>
        </w:rPr>
        <w:t xml:space="preserve">el Services. </w:t>
      </w:r>
    </w:p>
    <w:p w14:paraId="043DA7A7" w14:textId="77777777" w:rsidR="003E218B" w:rsidRPr="00210759" w:rsidRDefault="0070514F">
      <w:pPr>
        <w:spacing w:before="243" w:line="275" w:lineRule="exact"/>
        <w:jc w:val="both"/>
        <w:textAlignment w:val="baseline"/>
        <w:rPr>
          <w:rFonts w:ascii="Arial" w:eastAsia="Times New Roman" w:hAnsi="Arial" w:cs="Arial"/>
          <w:color w:val="000000"/>
          <w:spacing w:val="1"/>
        </w:rPr>
      </w:pPr>
      <w:r w:rsidRPr="00210759">
        <w:rPr>
          <w:rFonts w:ascii="Arial" w:eastAsia="Times New Roman" w:hAnsi="Arial" w:cs="Arial"/>
          <w:color w:val="000000"/>
          <w:spacing w:val="1"/>
        </w:rPr>
        <w:t>The annual rate for an additional programmed activity will be 10% of basic salary, where basic salary includes the pay threshold and discretionary points or local clinical excellence awards.</w:t>
      </w:r>
    </w:p>
    <w:p w14:paraId="4C55625F" w14:textId="77777777" w:rsidR="003E218B" w:rsidRPr="00210759" w:rsidRDefault="003E218B">
      <w:pPr>
        <w:spacing w:before="232" w:line="20" w:lineRule="exact"/>
        <w:rPr>
          <w:rFonts w:ascii="Arial" w:hAnsi="Arial" w:cs="Arial"/>
        </w:rPr>
      </w:pPr>
    </w:p>
    <w:p w14:paraId="02ABB2E7" w14:textId="77777777" w:rsidR="003E218B" w:rsidRPr="00210759" w:rsidRDefault="00D706E9" w:rsidP="00D706E9">
      <w:pPr>
        <w:spacing w:line="288" w:lineRule="exact"/>
        <w:jc w:val="center"/>
        <w:textAlignment w:val="baseline"/>
        <w:rPr>
          <w:rFonts w:ascii="Arial" w:eastAsia="Times New Roman" w:hAnsi="Arial" w:cs="Arial"/>
          <w:b/>
          <w:color w:val="000000"/>
        </w:rPr>
      </w:pPr>
      <w:r w:rsidRPr="00210759">
        <w:rPr>
          <w:rFonts w:ascii="Arial" w:eastAsia="Times New Roman" w:hAnsi="Arial" w:cs="Arial"/>
          <w:b/>
          <w:color w:val="000000"/>
        </w:rPr>
        <w:t>TABLE 1</w:t>
      </w:r>
    </w:p>
    <w:tbl>
      <w:tblPr>
        <w:tblW w:w="7420" w:type="dxa"/>
        <w:jc w:val="center"/>
        <w:tblLook w:val="04A0" w:firstRow="1" w:lastRow="0" w:firstColumn="1" w:lastColumn="0" w:noHBand="0" w:noVBand="1"/>
      </w:tblPr>
      <w:tblGrid>
        <w:gridCol w:w="2020"/>
        <w:gridCol w:w="2780"/>
        <w:gridCol w:w="2620"/>
      </w:tblGrid>
      <w:tr w:rsidR="00AB28EC" w:rsidRPr="00210759" w14:paraId="6F829104" w14:textId="77777777" w:rsidTr="00492B76">
        <w:trPr>
          <w:trHeight w:val="630"/>
          <w:jc w:val="center"/>
        </w:trPr>
        <w:tc>
          <w:tcPr>
            <w:tcW w:w="2020" w:type="dxa"/>
            <w:tcBorders>
              <w:top w:val="single" w:sz="12" w:space="0" w:color="auto"/>
              <w:left w:val="single" w:sz="12" w:space="0" w:color="auto"/>
              <w:bottom w:val="single" w:sz="12" w:space="0" w:color="auto"/>
              <w:right w:val="single" w:sz="4" w:space="0" w:color="auto"/>
            </w:tcBorders>
            <w:shd w:val="clear" w:color="auto" w:fill="auto"/>
            <w:vAlign w:val="bottom"/>
            <w:hideMark/>
          </w:tcPr>
          <w:p w14:paraId="0FFAF9F9"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Seniority at transfer (in years)</w:t>
            </w:r>
          </w:p>
        </w:tc>
        <w:tc>
          <w:tcPr>
            <w:tcW w:w="2780" w:type="dxa"/>
            <w:tcBorders>
              <w:top w:val="single" w:sz="12" w:space="0" w:color="auto"/>
              <w:left w:val="nil"/>
              <w:bottom w:val="single" w:sz="12" w:space="0" w:color="auto"/>
              <w:right w:val="single" w:sz="4" w:space="0" w:color="auto"/>
            </w:tcBorders>
            <w:shd w:val="clear" w:color="auto" w:fill="auto"/>
            <w:vAlign w:val="bottom"/>
            <w:hideMark/>
          </w:tcPr>
          <w:p w14:paraId="2A5485D3"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Threshold / Stage on salary scale (E82</w:t>
            </w:r>
            <w:r w:rsidR="000621BE" w:rsidRPr="00210759">
              <w:rPr>
                <w:rFonts w:ascii="Arial" w:eastAsia="Times New Roman" w:hAnsi="Arial" w:cs="Arial"/>
                <w:color w:val="000000"/>
                <w:lang w:val="en-GB" w:eastAsia="en-GB"/>
              </w:rPr>
              <w:t xml:space="preserve"> / A82</w:t>
            </w:r>
            <w:r w:rsidRPr="00210759">
              <w:rPr>
                <w:rFonts w:ascii="Arial" w:eastAsia="Times New Roman" w:hAnsi="Arial" w:cs="Arial"/>
                <w:color w:val="000000"/>
                <w:lang w:val="en-GB" w:eastAsia="en-GB"/>
              </w:rPr>
              <w:t>)</w:t>
            </w:r>
          </w:p>
        </w:tc>
        <w:tc>
          <w:tcPr>
            <w:tcW w:w="2620" w:type="dxa"/>
            <w:tcBorders>
              <w:top w:val="single" w:sz="12" w:space="0" w:color="auto"/>
              <w:left w:val="nil"/>
              <w:bottom w:val="single" w:sz="12" w:space="0" w:color="auto"/>
              <w:right w:val="single" w:sz="12" w:space="0" w:color="auto"/>
            </w:tcBorders>
            <w:shd w:val="clear" w:color="auto" w:fill="auto"/>
            <w:vAlign w:val="bottom"/>
            <w:hideMark/>
          </w:tcPr>
          <w:p w14:paraId="079EBB42"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Years after transfer before threshold level changes</w:t>
            </w:r>
          </w:p>
        </w:tc>
      </w:tr>
      <w:tr w:rsidR="00AB28EC" w:rsidRPr="00210759" w14:paraId="2B5CA831" w14:textId="77777777" w:rsidTr="00492B76">
        <w:trPr>
          <w:trHeight w:val="315"/>
          <w:jc w:val="center"/>
        </w:trPr>
        <w:tc>
          <w:tcPr>
            <w:tcW w:w="202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7F022F93"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30+</w:t>
            </w:r>
          </w:p>
        </w:tc>
        <w:tc>
          <w:tcPr>
            <w:tcW w:w="2780" w:type="dxa"/>
            <w:tcBorders>
              <w:top w:val="single" w:sz="12" w:space="0" w:color="auto"/>
              <w:left w:val="nil"/>
              <w:bottom w:val="single" w:sz="4" w:space="0" w:color="auto"/>
              <w:right w:val="single" w:sz="4" w:space="0" w:color="auto"/>
            </w:tcBorders>
            <w:shd w:val="clear" w:color="auto" w:fill="auto"/>
            <w:noWrap/>
            <w:vAlign w:val="bottom"/>
            <w:hideMark/>
          </w:tcPr>
          <w:p w14:paraId="11E8149D"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620" w:type="dxa"/>
            <w:tcBorders>
              <w:top w:val="single" w:sz="12" w:space="0" w:color="auto"/>
              <w:left w:val="nil"/>
              <w:bottom w:val="single" w:sz="4" w:space="0" w:color="auto"/>
              <w:right w:val="single" w:sz="12" w:space="0" w:color="auto"/>
            </w:tcBorders>
            <w:shd w:val="clear" w:color="auto" w:fill="auto"/>
            <w:noWrap/>
            <w:vAlign w:val="bottom"/>
            <w:hideMark/>
          </w:tcPr>
          <w:p w14:paraId="0F6B8868"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On transfer</w:t>
            </w:r>
          </w:p>
        </w:tc>
      </w:tr>
      <w:tr w:rsidR="00AB28EC" w:rsidRPr="00210759" w14:paraId="298CC7EF"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1CAD324D"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3B6F66ED"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7</w:t>
            </w:r>
            <w:r w:rsidR="000621BE" w:rsidRPr="00210759">
              <w:rPr>
                <w:rFonts w:ascii="Arial" w:eastAsia="Times New Roman" w:hAnsi="Arial" w:cs="Arial"/>
                <w:color w:val="000000"/>
                <w:lang w:val="en-GB" w:eastAsia="en-GB"/>
              </w:rPr>
              <w:t xml:space="preserve"> / 70</w:t>
            </w:r>
          </w:p>
        </w:tc>
        <w:tc>
          <w:tcPr>
            <w:tcW w:w="2620" w:type="dxa"/>
            <w:tcBorders>
              <w:top w:val="nil"/>
              <w:left w:val="nil"/>
              <w:bottom w:val="single" w:sz="4" w:space="0" w:color="auto"/>
              <w:right w:val="single" w:sz="12" w:space="0" w:color="auto"/>
            </w:tcBorders>
            <w:shd w:val="clear" w:color="auto" w:fill="auto"/>
            <w:noWrap/>
            <w:vAlign w:val="bottom"/>
            <w:hideMark/>
          </w:tcPr>
          <w:p w14:paraId="3BCC595B"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 year</w:t>
            </w:r>
          </w:p>
        </w:tc>
      </w:tr>
      <w:tr w:rsidR="00AB28EC" w:rsidRPr="00210759" w14:paraId="02EF5166" w14:textId="77777777" w:rsidTr="00492B76">
        <w:trPr>
          <w:trHeight w:val="315"/>
          <w:jc w:val="center"/>
        </w:trPr>
        <w:tc>
          <w:tcPr>
            <w:tcW w:w="2020" w:type="dxa"/>
            <w:tcBorders>
              <w:top w:val="nil"/>
              <w:left w:val="single" w:sz="12" w:space="0" w:color="auto"/>
              <w:bottom w:val="single" w:sz="12" w:space="0" w:color="auto"/>
              <w:right w:val="single" w:sz="4" w:space="0" w:color="auto"/>
            </w:tcBorders>
            <w:shd w:val="clear" w:color="auto" w:fill="auto"/>
            <w:noWrap/>
            <w:vAlign w:val="bottom"/>
            <w:hideMark/>
          </w:tcPr>
          <w:p w14:paraId="18DEE76E"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12" w:space="0" w:color="auto"/>
              <w:right w:val="single" w:sz="4" w:space="0" w:color="auto"/>
            </w:tcBorders>
            <w:shd w:val="clear" w:color="auto" w:fill="auto"/>
            <w:noWrap/>
            <w:vAlign w:val="bottom"/>
            <w:hideMark/>
          </w:tcPr>
          <w:p w14:paraId="3A612501"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8</w:t>
            </w:r>
            <w:r w:rsidR="000621BE" w:rsidRPr="00210759">
              <w:rPr>
                <w:rFonts w:ascii="Arial" w:eastAsia="Times New Roman" w:hAnsi="Arial" w:cs="Arial"/>
                <w:color w:val="000000"/>
                <w:lang w:val="en-GB" w:eastAsia="en-GB"/>
              </w:rPr>
              <w:t xml:space="preserve"> / 80</w:t>
            </w:r>
          </w:p>
        </w:tc>
        <w:tc>
          <w:tcPr>
            <w:tcW w:w="2620" w:type="dxa"/>
            <w:tcBorders>
              <w:top w:val="nil"/>
              <w:left w:val="nil"/>
              <w:bottom w:val="single" w:sz="12" w:space="0" w:color="auto"/>
              <w:right w:val="single" w:sz="12" w:space="0" w:color="auto"/>
            </w:tcBorders>
            <w:shd w:val="clear" w:color="auto" w:fill="auto"/>
            <w:noWrap/>
            <w:vAlign w:val="bottom"/>
            <w:hideMark/>
          </w:tcPr>
          <w:p w14:paraId="3BD55A20"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2 years</w:t>
            </w:r>
          </w:p>
        </w:tc>
      </w:tr>
      <w:tr w:rsidR="00AB28EC" w:rsidRPr="00210759" w14:paraId="0ED9EB43" w14:textId="77777777" w:rsidTr="00492B76">
        <w:trPr>
          <w:trHeight w:val="315"/>
          <w:jc w:val="center"/>
        </w:trPr>
        <w:tc>
          <w:tcPr>
            <w:tcW w:w="202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32126C61"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21-29</w:t>
            </w:r>
          </w:p>
        </w:tc>
        <w:tc>
          <w:tcPr>
            <w:tcW w:w="2780" w:type="dxa"/>
            <w:tcBorders>
              <w:top w:val="single" w:sz="12" w:space="0" w:color="auto"/>
              <w:left w:val="nil"/>
              <w:bottom w:val="single" w:sz="4" w:space="0" w:color="auto"/>
              <w:right w:val="single" w:sz="4" w:space="0" w:color="auto"/>
            </w:tcBorders>
            <w:shd w:val="clear" w:color="auto" w:fill="auto"/>
            <w:noWrap/>
            <w:vAlign w:val="bottom"/>
            <w:hideMark/>
          </w:tcPr>
          <w:p w14:paraId="07D4932B"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620" w:type="dxa"/>
            <w:tcBorders>
              <w:top w:val="single" w:sz="12" w:space="0" w:color="auto"/>
              <w:left w:val="nil"/>
              <w:bottom w:val="single" w:sz="4" w:space="0" w:color="auto"/>
              <w:right w:val="single" w:sz="12" w:space="0" w:color="auto"/>
            </w:tcBorders>
            <w:shd w:val="clear" w:color="auto" w:fill="auto"/>
            <w:noWrap/>
            <w:vAlign w:val="bottom"/>
            <w:hideMark/>
          </w:tcPr>
          <w:p w14:paraId="011E9F82"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On transfer</w:t>
            </w:r>
          </w:p>
        </w:tc>
      </w:tr>
      <w:tr w:rsidR="00AB28EC" w:rsidRPr="00210759" w14:paraId="4633A312"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5923232F"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3409B01C"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6</w:t>
            </w:r>
            <w:r w:rsidR="000621BE" w:rsidRPr="00210759">
              <w:rPr>
                <w:rFonts w:ascii="Arial" w:eastAsia="Times New Roman" w:hAnsi="Arial" w:cs="Arial"/>
                <w:color w:val="000000"/>
                <w:lang w:val="en-GB" w:eastAsia="en-GB"/>
              </w:rPr>
              <w:t xml:space="preserve"> / 60</w:t>
            </w:r>
          </w:p>
        </w:tc>
        <w:tc>
          <w:tcPr>
            <w:tcW w:w="2620" w:type="dxa"/>
            <w:tcBorders>
              <w:top w:val="nil"/>
              <w:left w:val="nil"/>
              <w:bottom w:val="single" w:sz="4" w:space="0" w:color="auto"/>
              <w:right w:val="single" w:sz="12" w:space="0" w:color="auto"/>
            </w:tcBorders>
            <w:shd w:val="clear" w:color="auto" w:fill="auto"/>
            <w:noWrap/>
            <w:vAlign w:val="bottom"/>
            <w:hideMark/>
          </w:tcPr>
          <w:p w14:paraId="72B5DEDC"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 year</w:t>
            </w:r>
          </w:p>
        </w:tc>
      </w:tr>
      <w:tr w:rsidR="00AB28EC" w:rsidRPr="00210759" w14:paraId="41DB1D61"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4603BAD6"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lastRenderedPageBreak/>
              <w:t> </w:t>
            </w:r>
          </w:p>
        </w:tc>
        <w:tc>
          <w:tcPr>
            <w:tcW w:w="2780" w:type="dxa"/>
            <w:tcBorders>
              <w:top w:val="nil"/>
              <w:left w:val="nil"/>
              <w:bottom w:val="single" w:sz="4" w:space="0" w:color="auto"/>
              <w:right w:val="single" w:sz="4" w:space="0" w:color="auto"/>
            </w:tcBorders>
            <w:shd w:val="clear" w:color="auto" w:fill="auto"/>
            <w:noWrap/>
            <w:vAlign w:val="bottom"/>
            <w:hideMark/>
          </w:tcPr>
          <w:p w14:paraId="182380A8"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7</w:t>
            </w:r>
            <w:r w:rsidR="000621BE" w:rsidRPr="00210759">
              <w:rPr>
                <w:rFonts w:ascii="Arial" w:eastAsia="Times New Roman" w:hAnsi="Arial" w:cs="Arial"/>
                <w:color w:val="000000"/>
                <w:lang w:val="en-GB" w:eastAsia="en-GB"/>
              </w:rPr>
              <w:t xml:space="preserve"> / 70</w:t>
            </w:r>
          </w:p>
        </w:tc>
        <w:tc>
          <w:tcPr>
            <w:tcW w:w="2620" w:type="dxa"/>
            <w:tcBorders>
              <w:top w:val="nil"/>
              <w:left w:val="nil"/>
              <w:bottom w:val="single" w:sz="4" w:space="0" w:color="auto"/>
              <w:right w:val="single" w:sz="12" w:space="0" w:color="auto"/>
            </w:tcBorders>
            <w:shd w:val="clear" w:color="auto" w:fill="auto"/>
            <w:noWrap/>
            <w:vAlign w:val="bottom"/>
            <w:hideMark/>
          </w:tcPr>
          <w:p w14:paraId="250B6980"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2 years</w:t>
            </w:r>
          </w:p>
        </w:tc>
      </w:tr>
      <w:tr w:rsidR="00AB28EC" w:rsidRPr="00210759" w14:paraId="0E0F2222" w14:textId="77777777" w:rsidTr="00492B76">
        <w:trPr>
          <w:trHeight w:val="315"/>
          <w:jc w:val="center"/>
        </w:trPr>
        <w:tc>
          <w:tcPr>
            <w:tcW w:w="2020" w:type="dxa"/>
            <w:tcBorders>
              <w:top w:val="nil"/>
              <w:left w:val="single" w:sz="12" w:space="0" w:color="auto"/>
              <w:bottom w:val="single" w:sz="12" w:space="0" w:color="auto"/>
              <w:right w:val="single" w:sz="4" w:space="0" w:color="auto"/>
            </w:tcBorders>
            <w:shd w:val="clear" w:color="auto" w:fill="auto"/>
            <w:noWrap/>
            <w:vAlign w:val="bottom"/>
            <w:hideMark/>
          </w:tcPr>
          <w:p w14:paraId="0E02EFD4"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12" w:space="0" w:color="auto"/>
              <w:right w:val="single" w:sz="4" w:space="0" w:color="auto"/>
            </w:tcBorders>
            <w:shd w:val="clear" w:color="auto" w:fill="auto"/>
            <w:noWrap/>
            <w:vAlign w:val="bottom"/>
            <w:hideMark/>
          </w:tcPr>
          <w:p w14:paraId="21B74679"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8</w:t>
            </w:r>
            <w:r w:rsidR="000621BE" w:rsidRPr="00210759">
              <w:rPr>
                <w:rFonts w:ascii="Arial" w:eastAsia="Times New Roman" w:hAnsi="Arial" w:cs="Arial"/>
                <w:color w:val="000000"/>
                <w:lang w:val="en-GB" w:eastAsia="en-GB"/>
              </w:rPr>
              <w:t xml:space="preserve"> / 80</w:t>
            </w:r>
          </w:p>
        </w:tc>
        <w:tc>
          <w:tcPr>
            <w:tcW w:w="2620" w:type="dxa"/>
            <w:tcBorders>
              <w:top w:val="nil"/>
              <w:left w:val="nil"/>
              <w:bottom w:val="single" w:sz="12" w:space="0" w:color="auto"/>
              <w:right w:val="single" w:sz="12" w:space="0" w:color="auto"/>
            </w:tcBorders>
            <w:shd w:val="clear" w:color="auto" w:fill="auto"/>
            <w:noWrap/>
            <w:vAlign w:val="bottom"/>
            <w:hideMark/>
          </w:tcPr>
          <w:p w14:paraId="0F175B1D"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3 years</w:t>
            </w:r>
          </w:p>
        </w:tc>
      </w:tr>
      <w:tr w:rsidR="00AB28EC" w:rsidRPr="00210759" w14:paraId="4E177D33" w14:textId="77777777" w:rsidTr="00492B76">
        <w:trPr>
          <w:trHeight w:val="315"/>
          <w:jc w:val="center"/>
        </w:trPr>
        <w:tc>
          <w:tcPr>
            <w:tcW w:w="202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759D2779"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20</w:t>
            </w:r>
          </w:p>
        </w:tc>
        <w:tc>
          <w:tcPr>
            <w:tcW w:w="2780" w:type="dxa"/>
            <w:tcBorders>
              <w:top w:val="single" w:sz="12" w:space="0" w:color="auto"/>
              <w:left w:val="nil"/>
              <w:bottom w:val="single" w:sz="4" w:space="0" w:color="auto"/>
              <w:right w:val="single" w:sz="4" w:space="0" w:color="auto"/>
            </w:tcBorders>
            <w:shd w:val="clear" w:color="auto" w:fill="auto"/>
            <w:noWrap/>
            <w:vAlign w:val="bottom"/>
            <w:hideMark/>
          </w:tcPr>
          <w:p w14:paraId="290044D8"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620" w:type="dxa"/>
            <w:tcBorders>
              <w:top w:val="single" w:sz="12" w:space="0" w:color="auto"/>
              <w:left w:val="nil"/>
              <w:bottom w:val="single" w:sz="4" w:space="0" w:color="auto"/>
              <w:right w:val="single" w:sz="12" w:space="0" w:color="auto"/>
            </w:tcBorders>
            <w:shd w:val="clear" w:color="auto" w:fill="auto"/>
            <w:noWrap/>
            <w:vAlign w:val="bottom"/>
            <w:hideMark/>
          </w:tcPr>
          <w:p w14:paraId="0A5DDDED"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On transfer</w:t>
            </w:r>
          </w:p>
        </w:tc>
      </w:tr>
      <w:tr w:rsidR="00AB28EC" w:rsidRPr="00210759" w14:paraId="4FD9901B"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762AFEE4"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6A816A36"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6</w:t>
            </w:r>
            <w:r w:rsidR="000621BE" w:rsidRPr="00210759">
              <w:rPr>
                <w:rFonts w:ascii="Arial" w:eastAsia="Times New Roman" w:hAnsi="Arial" w:cs="Arial"/>
                <w:color w:val="000000"/>
                <w:lang w:val="en-GB" w:eastAsia="en-GB"/>
              </w:rPr>
              <w:t xml:space="preserve"> / 60</w:t>
            </w:r>
          </w:p>
        </w:tc>
        <w:tc>
          <w:tcPr>
            <w:tcW w:w="2620" w:type="dxa"/>
            <w:tcBorders>
              <w:top w:val="nil"/>
              <w:left w:val="nil"/>
              <w:bottom w:val="single" w:sz="4" w:space="0" w:color="auto"/>
              <w:right w:val="single" w:sz="12" w:space="0" w:color="auto"/>
            </w:tcBorders>
            <w:shd w:val="clear" w:color="auto" w:fill="auto"/>
            <w:noWrap/>
            <w:vAlign w:val="bottom"/>
            <w:hideMark/>
          </w:tcPr>
          <w:p w14:paraId="01D47D5A"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 year</w:t>
            </w:r>
          </w:p>
        </w:tc>
      </w:tr>
      <w:tr w:rsidR="00AB28EC" w:rsidRPr="00210759" w14:paraId="55864067"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687A2E4E"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324F56A8"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7</w:t>
            </w:r>
            <w:r w:rsidR="000621BE" w:rsidRPr="00210759">
              <w:rPr>
                <w:rFonts w:ascii="Arial" w:eastAsia="Times New Roman" w:hAnsi="Arial" w:cs="Arial"/>
                <w:color w:val="000000"/>
                <w:lang w:val="en-GB" w:eastAsia="en-GB"/>
              </w:rPr>
              <w:t xml:space="preserve"> / 70</w:t>
            </w:r>
          </w:p>
        </w:tc>
        <w:tc>
          <w:tcPr>
            <w:tcW w:w="2620" w:type="dxa"/>
            <w:tcBorders>
              <w:top w:val="nil"/>
              <w:left w:val="nil"/>
              <w:bottom w:val="single" w:sz="4" w:space="0" w:color="auto"/>
              <w:right w:val="single" w:sz="12" w:space="0" w:color="auto"/>
            </w:tcBorders>
            <w:shd w:val="clear" w:color="auto" w:fill="auto"/>
            <w:noWrap/>
            <w:vAlign w:val="bottom"/>
            <w:hideMark/>
          </w:tcPr>
          <w:p w14:paraId="28BC2939"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3 years</w:t>
            </w:r>
          </w:p>
        </w:tc>
      </w:tr>
      <w:tr w:rsidR="00AB28EC" w:rsidRPr="00210759" w14:paraId="69670AFA" w14:textId="77777777" w:rsidTr="00492B76">
        <w:trPr>
          <w:trHeight w:val="315"/>
          <w:jc w:val="center"/>
        </w:trPr>
        <w:tc>
          <w:tcPr>
            <w:tcW w:w="2020" w:type="dxa"/>
            <w:tcBorders>
              <w:top w:val="nil"/>
              <w:left w:val="single" w:sz="12" w:space="0" w:color="auto"/>
              <w:bottom w:val="single" w:sz="12" w:space="0" w:color="auto"/>
              <w:right w:val="single" w:sz="4" w:space="0" w:color="auto"/>
            </w:tcBorders>
            <w:shd w:val="clear" w:color="auto" w:fill="auto"/>
            <w:noWrap/>
            <w:vAlign w:val="bottom"/>
            <w:hideMark/>
          </w:tcPr>
          <w:p w14:paraId="1A61A150"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12" w:space="0" w:color="auto"/>
              <w:right w:val="single" w:sz="4" w:space="0" w:color="auto"/>
            </w:tcBorders>
            <w:shd w:val="clear" w:color="auto" w:fill="auto"/>
            <w:noWrap/>
            <w:vAlign w:val="bottom"/>
            <w:hideMark/>
          </w:tcPr>
          <w:p w14:paraId="2E763123"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8</w:t>
            </w:r>
            <w:r w:rsidR="000621BE" w:rsidRPr="00210759">
              <w:rPr>
                <w:rFonts w:ascii="Arial" w:eastAsia="Times New Roman" w:hAnsi="Arial" w:cs="Arial"/>
                <w:color w:val="000000"/>
                <w:lang w:val="en-GB" w:eastAsia="en-GB"/>
              </w:rPr>
              <w:t xml:space="preserve"> / 80</w:t>
            </w:r>
          </w:p>
        </w:tc>
        <w:tc>
          <w:tcPr>
            <w:tcW w:w="2620" w:type="dxa"/>
            <w:tcBorders>
              <w:top w:val="nil"/>
              <w:left w:val="nil"/>
              <w:bottom w:val="single" w:sz="12" w:space="0" w:color="auto"/>
              <w:right w:val="single" w:sz="12" w:space="0" w:color="auto"/>
            </w:tcBorders>
            <w:shd w:val="clear" w:color="auto" w:fill="auto"/>
            <w:noWrap/>
            <w:vAlign w:val="bottom"/>
            <w:hideMark/>
          </w:tcPr>
          <w:p w14:paraId="0747D29A"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4 years</w:t>
            </w:r>
          </w:p>
        </w:tc>
      </w:tr>
      <w:tr w:rsidR="00AB28EC" w:rsidRPr="00210759" w14:paraId="6EF3A222" w14:textId="77777777" w:rsidTr="00492B76">
        <w:trPr>
          <w:trHeight w:val="315"/>
          <w:jc w:val="center"/>
        </w:trPr>
        <w:tc>
          <w:tcPr>
            <w:tcW w:w="202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311CF908" w14:textId="77777777" w:rsidR="00AB28EC" w:rsidRPr="00210759" w:rsidRDefault="00AB28EC" w:rsidP="007D3216">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19</w:t>
            </w:r>
          </w:p>
        </w:tc>
        <w:tc>
          <w:tcPr>
            <w:tcW w:w="2780" w:type="dxa"/>
            <w:tcBorders>
              <w:top w:val="single" w:sz="12" w:space="0" w:color="auto"/>
              <w:left w:val="nil"/>
              <w:bottom w:val="single" w:sz="4" w:space="0" w:color="auto"/>
              <w:right w:val="single" w:sz="4" w:space="0" w:color="auto"/>
            </w:tcBorders>
            <w:shd w:val="clear" w:color="auto" w:fill="auto"/>
            <w:noWrap/>
            <w:vAlign w:val="bottom"/>
            <w:hideMark/>
          </w:tcPr>
          <w:p w14:paraId="3F8A6413"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620" w:type="dxa"/>
            <w:tcBorders>
              <w:top w:val="single" w:sz="12" w:space="0" w:color="auto"/>
              <w:left w:val="nil"/>
              <w:bottom w:val="single" w:sz="4" w:space="0" w:color="auto"/>
              <w:right w:val="single" w:sz="12" w:space="0" w:color="auto"/>
            </w:tcBorders>
            <w:shd w:val="clear" w:color="auto" w:fill="auto"/>
            <w:noWrap/>
            <w:vAlign w:val="bottom"/>
            <w:hideMark/>
          </w:tcPr>
          <w:p w14:paraId="3B2E0146"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On transfer</w:t>
            </w:r>
          </w:p>
        </w:tc>
      </w:tr>
      <w:tr w:rsidR="00AB28EC" w:rsidRPr="00210759" w14:paraId="21E6A6E3"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139FEC0A"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792EEE82"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6</w:t>
            </w:r>
            <w:r w:rsidR="000621BE" w:rsidRPr="00210759">
              <w:rPr>
                <w:rFonts w:ascii="Arial" w:eastAsia="Times New Roman" w:hAnsi="Arial" w:cs="Arial"/>
                <w:color w:val="000000"/>
                <w:lang w:val="en-GB" w:eastAsia="en-GB"/>
              </w:rPr>
              <w:t xml:space="preserve"> / 60</w:t>
            </w:r>
          </w:p>
        </w:tc>
        <w:tc>
          <w:tcPr>
            <w:tcW w:w="2620" w:type="dxa"/>
            <w:tcBorders>
              <w:top w:val="nil"/>
              <w:left w:val="nil"/>
              <w:bottom w:val="single" w:sz="4" w:space="0" w:color="auto"/>
              <w:right w:val="single" w:sz="12" w:space="0" w:color="auto"/>
            </w:tcBorders>
            <w:shd w:val="clear" w:color="auto" w:fill="auto"/>
            <w:noWrap/>
            <w:vAlign w:val="bottom"/>
            <w:hideMark/>
          </w:tcPr>
          <w:p w14:paraId="1880D7E2"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 year</w:t>
            </w:r>
          </w:p>
        </w:tc>
      </w:tr>
      <w:tr w:rsidR="00AB28EC" w:rsidRPr="00210759" w14:paraId="61D6CF7B"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289D0545"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2ADFE163"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7</w:t>
            </w:r>
            <w:r w:rsidR="000621BE" w:rsidRPr="00210759">
              <w:rPr>
                <w:rFonts w:ascii="Arial" w:eastAsia="Times New Roman" w:hAnsi="Arial" w:cs="Arial"/>
                <w:color w:val="000000"/>
                <w:lang w:val="en-GB" w:eastAsia="en-GB"/>
              </w:rPr>
              <w:t xml:space="preserve"> / 70</w:t>
            </w:r>
          </w:p>
        </w:tc>
        <w:tc>
          <w:tcPr>
            <w:tcW w:w="2620" w:type="dxa"/>
            <w:tcBorders>
              <w:top w:val="nil"/>
              <w:left w:val="nil"/>
              <w:bottom w:val="single" w:sz="4" w:space="0" w:color="auto"/>
              <w:right w:val="single" w:sz="12" w:space="0" w:color="auto"/>
            </w:tcBorders>
            <w:shd w:val="clear" w:color="auto" w:fill="auto"/>
            <w:noWrap/>
            <w:vAlign w:val="bottom"/>
            <w:hideMark/>
          </w:tcPr>
          <w:p w14:paraId="69D66B14"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3 years</w:t>
            </w:r>
          </w:p>
        </w:tc>
      </w:tr>
      <w:tr w:rsidR="00AB28EC" w:rsidRPr="00210759" w14:paraId="1199F4DF" w14:textId="77777777" w:rsidTr="00492B76">
        <w:trPr>
          <w:trHeight w:val="315"/>
          <w:jc w:val="center"/>
        </w:trPr>
        <w:tc>
          <w:tcPr>
            <w:tcW w:w="2020" w:type="dxa"/>
            <w:tcBorders>
              <w:top w:val="nil"/>
              <w:left w:val="single" w:sz="12" w:space="0" w:color="auto"/>
              <w:bottom w:val="single" w:sz="12" w:space="0" w:color="auto"/>
              <w:right w:val="single" w:sz="4" w:space="0" w:color="auto"/>
            </w:tcBorders>
            <w:shd w:val="clear" w:color="auto" w:fill="auto"/>
            <w:noWrap/>
            <w:vAlign w:val="bottom"/>
            <w:hideMark/>
          </w:tcPr>
          <w:p w14:paraId="08E28D22"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12" w:space="0" w:color="auto"/>
              <w:right w:val="single" w:sz="4" w:space="0" w:color="auto"/>
            </w:tcBorders>
            <w:shd w:val="clear" w:color="auto" w:fill="auto"/>
            <w:noWrap/>
            <w:vAlign w:val="bottom"/>
            <w:hideMark/>
          </w:tcPr>
          <w:p w14:paraId="764D16F5"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8</w:t>
            </w:r>
            <w:r w:rsidR="000621BE" w:rsidRPr="00210759">
              <w:rPr>
                <w:rFonts w:ascii="Arial" w:eastAsia="Times New Roman" w:hAnsi="Arial" w:cs="Arial"/>
                <w:color w:val="000000"/>
                <w:lang w:val="en-GB" w:eastAsia="en-GB"/>
              </w:rPr>
              <w:t xml:space="preserve"> / 80</w:t>
            </w:r>
          </w:p>
        </w:tc>
        <w:tc>
          <w:tcPr>
            <w:tcW w:w="2620" w:type="dxa"/>
            <w:tcBorders>
              <w:top w:val="nil"/>
              <w:left w:val="nil"/>
              <w:bottom w:val="single" w:sz="12" w:space="0" w:color="auto"/>
              <w:right w:val="single" w:sz="12" w:space="0" w:color="auto"/>
            </w:tcBorders>
            <w:shd w:val="clear" w:color="auto" w:fill="auto"/>
            <w:noWrap/>
            <w:vAlign w:val="bottom"/>
            <w:hideMark/>
          </w:tcPr>
          <w:p w14:paraId="0676AB65"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5 years</w:t>
            </w:r>
          </w:p>
        </w:tc>
      </w:tr>
      <w:tr w:rsidR="00AB28EC" w:rsidRPr="00210759" w14:paraId="19066654" w14:textId="77777777" w:rsidTr="00492B76">
        <w:trPr>
          <w:trHeight w:val="315"/>
          <w:jc w:val="center"/>
        </w:trPr>
        <w:tc>
          <w:tcPr>
            <w:tcW w:w="202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5A53C4CF"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18</w:t>
            </w:r>
          </w:p>
        </w:tc>
        <w:tc>
          <w:tcPr>
            <w:tcW w:w="2780" w:type="dxa"/>
            <w:tcBorders>
              <w:top w:val="single" w:sz="12" w:space="0" w:color="auto"/>
              <w:left w:val="nil"/>
              <w:bottom w:val="single" w:sz="4" w:space="0" w:color="auto"/>
              <w:right w:val="single" w:sz="4" w:space="0" w:color="auto"/>
            </w:tcBorders>
            <w:shd w:val="clear" w:color="auto" w:fill="auto"/>
            <w:noWrap/>
            <w:vAlign w:val="bottom"/>
            <w:hideMark/>
          </w:tcPr>
          <w:p w14:paraId="5AB22312"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620" w:type="dxa"/>
            <w:tcBorders>
              <w:top w:val="single" w:sz="12" w:space="0" w:color="auto"/>
              <w:left w:val="nil"/>
              <w:bottom w:val="single" w:sz="4" w:space="0" w:color="auto"/>
              <w:right w:val="single" w:sz="12" w:space="0" w:color="auto"/>
            </w:tcBorders>
            <w:shd w:val="clear" w:color="auto" w:fill="auto"/>
            <w:noWrap/>
            <w:vAlign w:val="bottom"/>
            <w:hideMark/>
          </w:tcPr>
          <w:p w14:paraId="7EF85CA0"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On transfer</w:t>
            </w:r>
          </w:p>
        </w:tc>
      </w:tr>
      <w:tr w:rsidR="00AB28EC" w:rsidRPr="00210759" w14:paraId="7985F57A"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25907644"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3215C8B3"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6</w:t>
            </w:r>
            <w:r w:rsidR="000621BE" w:rsidRPr="00210759">
              <w:rPr>
                <w:rFonts w:ascii="Arial" w:eastAsia="Times New Roman" w:hAnsi="Arial" w:cs="Arial"/>
                <w:color w:val="000000"/>
                <w:lang w:val="en-GB" w:eastAsia="en-GB"/>
              </w:rPr>
              <w:t xml:space="preserve"> / 60</w:t>
            </w:r>
          </w:p>
        </w:tc>
        <w:tc>
          <w:tcPr>
            <w:tcW w:w="2620" w:type="dxa"/>
            <w:tcBorders>
              <w:top w:val="nil"/>
              <w:left w:val="nil"/>
              <w:bottom w:val="single" w:sz="4" w:space="0" w:color="auto"/>
              <w:right w:val="single" w:sz="12" w:space="0" w:color="auto"/>
            </w:tcBorders>
            <w:shd w:val="clear" w:color="auto" w:fill="auto"/>
            <w:noWrap/>
            <w:vAlign w:val="bottom"/>
            <w:hideMark/>
          </w:tcPr>
          <w:p w14:paraId="08C14523"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2 years</w:t>
            </w:r>
          </w:p>
        </w:tc>
      </w:tr>
      <w:tr w:rsidR="00AB28EC" w:rsidRPr="00210759" w14:paraId="09F21612"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23273824"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32A1896E"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7</w:t>
            </w:r>
            <w:r w:rsidR="000621BE" w:rsidRPr="00210759">
              <w:rPr>
                <w:rFonts w:ascii="Arial" w:eastAsia="Times New Roman" w:hAnsi="Arial" w:cs="Arial"/>
                <w:color w:val="000000"/>
                <w:lang w:val="en-GB" w:eastAsia="en-GB"/>
              </w:rPr>
              <w:t xml:space="preserve"> / 70</w:t>
            </w:r>
          </w:p>
        </w:tc>
        <w:tc>
          <w:tcPr>
            <w:tcW w:w="2620" w:type="dxa"/>
            <w:tcBorders>
              <w:top w:val="nil"/>
              <w:left w:val="nil"/>
              <w:bottom w:val="single" w:sz="4" w:space="0" w:color="auto"/>
              <w:right w:val="single" w:sz="12" w:space="0" w:color="auto"/>
            </w:tcBorders>
            <w:shd w:val="clear" w:color="auto" w:fill="auto"/>
            <w:noWrap/>
            <w:vAlign w:val="bottom"/>
            <w:hideMark/>
          </w:tcPr>
          <w:p w14:paraId="7A221E52"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3 years</w:t>
            </w:r>
          </w:p>
        </w:tc>
      </w:tr>
      <w:tr w:rsidR="00AB28EC" w:rsidRPr="00210759" w14:paraId="0D05E999" w14:textId="77777777" w:rsidTr="00492B76">
        <w:trPr>
          <w:trHeight w:val="315"/>
          <w:jc w:val="center"/>
        </w:trPr>
        <w:tc>
          <w:tcPr>
            <w:tcW w:w="2020" w:type="dxa"/>
            <w:tcBorders>
              <w:top w:val="nil"/>
              <w:left w:val="single" w:sz="12" w:space="0" w:color="auto"/>
              <w:bottom w:val="single" w:sz="12" w:space="0" w:color="auto"/>
              <w:right w:val="single" w:sz="4" w:space="0" w:color="auto"/>
            </w:tcBorders>
            <w:shd w:val="clear" w:color="auto" w:fill="auto"/>
            <w:noWrap/>
            <w:vAlign w:val="bottom"/>
            <w:hideMark/>
          </w:tcPr>
          <w:p w14:paraId="274561C5"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12" w:space="0" w:color="auto"/>
              <w:right w:val="single" w:sz="4" w:space="0" w:color="auto"/>
            </w:tcBorders>
            <w:shd w:val="clear" w:color="auto" w:fill="auto"/>
            <w:noWrap/>
            <w:vAlign w:val="bottom"/>
            <w:hideMark/>
          </w:tcPr>
          <w:p w14:paraId="2BC48302"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8</w:t>
            </w:r>
            <w:r w:rsidR="000621BE" w:rsidRPr="00210759">
              <w:rPr>
                <w:rFonts w:ascii="Arial" w:eastAsia="Times New Roman" w:hAnsi="Arial" w:cs="Arial"/>
                <w:color w:val="000000"/>
                <w:lang w:val="en-GB" w:eastAsia="en-GB"/>
              </w:rPr>
              <w:t xml:space="preserve"> / 80</w:t>
            </w:r>
          </w:p>
        </w:tc>
        <w:tc>
          <w:tcPr>
            <w:tcW w:w="2620" w:type="dxa"/>
            <w:tcBorders>
              <w:top w:val="nil"/>
              <w:left w:val="nil"/>
              <w:bottom w:val="single" w:sz="12" w:space="0" w:color="auto"/>
              <w:right w:val="single" w:sz="12" w:space="0" w:color="auto"/>
            </w:tcBorders>
            <w:shd w:val="clear" w:color="auto" w:fill="auto"/>
            <w:noWrap/>
            <w:vAlign w:val="bottom"/>
            <w:hideMark/>
          </w:tcPr>
          <w:p w14:paraId="2CE29F4C"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5 years</w:t>
            </w:r>
          </w:p>
        </w:tc>
      </w:tr>
      <w:tr w:rsidR="00AB28EC" w:rsidRPr="00210759" w14:paraId="56A85A0A" w14:textId="77777777" w:rsidTr="00492B76">
        <w:trPr>
          <w:trHeight w:val="315"/>
          <w:jc w:val="center"/>
        </w:trPr>
        <w:tc>
          <w:tcPr>
            <w:tcW w:w="202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36DF54E5" w14:textId="77777777" w:rsidR="00AB28EC" w:rsidRPr="00210759" w:rsidRDefault="00492B76" w:rsidP="00AB28EC">
            <w:pPr>
              <w:jc w:val="center"/>
              <w:rPr>
                <w:rFonts w:ascii="Arial" w:eastAsia="Times New Roman" w:hAnsi="Arial" w:cs="Arial"/>
                <w:color w:val="000000"/>
                <w:lang w:val="en-GB" w:eastAsia="en-GB"/>
              </w:rPr>
            </w:pPr>
            <w:r w:rsidRPr="00210759">
              <w:rPr>
                <w:rFonts w:ascii="Arial" w:hAnsi="Arial" w:cs="Arial"/>
              </w:rPr>
              <w:br w:type="page"/>
            </w:r>
            <w:r w:rsidR="00AB28EC" w:rsidRPr="00210759">
              <w:rPr>
                <w:rFonts w:ascii="Arial" w:eastAsia="Times New Roman" w:hAnsi="Arial" w:cs="Arial"/>
                <w:color w:val="000000"/>
                <w:lang w:val="en-GB" w:eastAsia="en-GB"/>
              </w:rPr>
              <w:t>17</w:t>
            </w:r>
          </w:p>
        </w:tc>
        <w:tc>
          <w:tcPr>
            <w:tcW w:w="2780" w:type="dxa"/>
            <w:tcBorders>
              <w:top w:val="single" w:sz="12" w:space="0" w:color="auto"/>
              <w:left w:val="nil"/>
              <w:bottom w:val="single" w:sz="4" w:space="0" w:color="auto"/>
              <w:right w:val="single" w:sz="4" w:space="0" w:color="auto"/>
            </w:tcBorders>
            <w:shd w:val="clear" w:color="auto" w:fill="auto"/>
            <w:noWrap/>
            <w:vAlign w:val="bottom"/>
            <w:hideMark/>
          </w:tcPr>
          <w:p w14:paraId="30C8A584"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620" w:type="dxa"/>
            <w:tcBorders>
              <w:top w:val="single" w:sz="12" w:space="0" w:color="auto"/>
              <w:left w:val="nil"/>
              <w:bottom w:val="single" w:sz="4" w:space="0" w:color="auto"/>
              <w:right w:val="single" w:sz="12" w:space="0" w:color="auto"/>
            </w:tcBorders>
            <w:shd w:val="clear" w:color="auto" w:fill="auto"/>
            <w:noWrap/>
            <w:vAlign w:val="bottom"/>
            <w:hideMark/>
          </w:tcPr>
          <w:p w14:paraId="1C828801"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On transfer</w:t>
            </w:r>
          </w:p>
        </w:tc>
      </w:tr>
      <w:tr w:rsidR="00AB28EC" w:rsidRPr="00210759" w14:paraId="3D7F4C69"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13931D02"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0DCC945F"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6</w:t>
            </w:r>
            <w:r w:rsidR="000621BE" w:rsidRPr="00210759">
              <w:rPr>
                <w:rFonts w:ascii="Arial" w:eastAsia="Times New Roman" w:hAnsi="Arial" w:cs="Arial"/>
                <w:color w:val="000000"/>
                <w:lang w:val="en-GB" w:eastAsia="en-GB"/>
              </w:rPr>
              <w:t xml:space="preserve"> / 60</w:t>
            </w:r>
          </w:p>
        </w:tc>
        <w:tc>
          <w:tcPr>
            <w:tcW w:w="2620" w:type="dxa"/>
            <w:tcBorders>
              <w:top w:val="nil"/>
              <w:left w:val="nil"/>
              <w:bottom w:val="single" w:sz="4" w:space="0" w:color="auto"/>
              <w:right w:val="single" w:sz="12" w:space="0" w:color="auto"/>
            </w:tcBorders>
            <w:shd w:val="clear" w:color="auto" w:fill="auto"/>
            <w:noWrap/>
            <w:vAlign w:val="bottom"/>
            <w:hideMark/>
          </w:tcPr>
          <w:p w14:paraId="7C64AE4A"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2 years</w:t>
            </w:r>
          </w:p>
        </w:tc>
      </w:tr>
      <w:tr w:rsidR="00AB28EC" w:rsidRPr="00210759" w14:paraId="15F725BF"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57A337FA"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2BA757E0"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7</w:t>
            </w:r>
            <w:r w:rsidR="000621BE" w:rsidRPr="00210759">
              <w:rPr>
                <w:rFonts w:ascii="Arial" w:eastAsia="Times New Roman" w:hAnsi="Arial" w:cs="Arial"/>
                <w:color w:val="000000"/>
                <w:lang w:val="en-GB" w:eastAsia="en-GB"/>
              </w:rPr>
              <w:t xml:space="preserve"> / 70</w:t>
            </w:r>
          </w:p>
        </w:tc>
        <w:tc>
          <w:tcPr>
            <w:tcW w:w="2620" w:type="dxa"/>
            <w:tcBorders>
              <w:top w:val="nil"/>
              <w:left w:val="nil"/>
              <w:bottom w:val="single" w:sz="4" w:space="0" w:color="auto"/>
              <w:right w:val="single" w:sz="12" w:space="0" w:color="auto"/>
            </w:tcBorders>
            <w:shd w:val="clear" w:color="auto" w:fill="auto"/>
            <w:noWrap/>
            <w:vAlign w:val="bottom"/>
            <w:hideMark/>
          </w:tcPr>
          <w:p w14:paraId="4DE2EEFC"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4 years</w:t>
            </w:r>
          </w:p>
        </w:tc>
      </w:tr>
      <w:tr w:rsidR="00AB28EC" w:rsidRPr="00210759" w14:paraId="35A61500" w14:textId="77777777" w:rsidTr="00492B76">
        <w:trPr>
          <w:trHeight w:val="315"/>
          <w:jc w:val="center"/>
        </w:trPr>
        <w:tc>
          <w:tcPr>
            <w:tcW w:w="2020" w:type="dxa"/>
            <w:tcBorders>
              <w:top w:val="nil"/>
              <w:left w:val="single" w:sz="12" w:space="0" w:color="auto"/>
              <w:bottom w:val="single" w:sz="12" w:space="0" w:color="auto"/>
              <w:right w:val="single" w:sz="4" w:space="0" w:color="auto"/>
            </w:tcBorders>
            <w:shd w:val="clear" w:color="auto" w:fill="auto"/>
            <w:noWrap/>
            <w:vAlign w:val="bottom"/>
            <w:hideMark/>
          </w:tcPr>
          <w:p w14:paraId="456FCEF4"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12" w:space="0" w:color="auto"/>
              <w:right w:val="single" w:sz="4" w:space="0" w:color="auto"/>
            </w:tcBorders>
            <w:shd w:val="clear" w:color="auto" w:fill="auto"/>
            <w:noWrap/>
            <w:vAlign w:val="bottom"/>
            <w:hideMark/>
          </w:tcPr>
          <w:p w14:paraId="6D6333D0"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8</w:t>
            </w:r>
            <w:r w:rsidR="000621BE" w:rsidRPr="00210759">
              <w:rPr>
                <w:rFonts w:ascii="Arial" w:eastAsia="Times New Roman" w:hAnsi="Arial" w:cs="Arial"/>
                <w:color w:val="000000"/>
                <w:lang w:val="en-GB" w:eastAsia="en-GB"/>
              </w:rPr>
              <w:t xml:space="preserve"> / 80</w:t>
            </w:r>
          </w:p>
        </w:tc>
        <w:tc>
          <w:tcPr>
            <w:tcW w:w="2620" w:type="dxa"/>
            <w:tcBorders>
              <w:top w:val="nil"/>
              <w:left w:val="nil"/>
              <w:bottom w:val="single" w:sz="12" w:space="0" w:color="auto"/>
              <w:right w:val="single" w:sz="12" w:space="0" w:color="auto"/>
            </w:tcBorders>
            <w:shd w:val="clear" w:color="auto" w:fill="auto"/>
            <w:noWrap/>
            <w:vAlign w:val="bottom"/>
            <w:hideMark/>
          </w:tcPr>
          <w:p w14:paraId="11C7B637"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6 years</w:t>
            </w:r>
          </w:p>
        </w:tc>
      </w:tr>
      <w:tr w:rsidR="00AB28EC" w:rsidRPr="00210759" w14:paraId="48BD4186" w14:textId="77777777" w:rsidTr="00492B76">
        <w:trPr>
          <w:trHeight w:val="315"/>
          <w:jc w:val="center"/>
        </w:trPr>
        <w:tc>
          <w:tcPr>
            <w:tcW w:w="202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3F80839B"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16</w:t>
            </w:r>
          </w:p>
        </w:tc>
        <w:tc>
          <w:tcPr>
            <w:tcW w:w="2780" w:type="dxa"/>
            <w:tcBorders>
              <w:top w:val="single" w:sz="12" w:space="0" w:color="auto"/>
              <w:left w:val="nil"/>
              <w:bottom w:val="single" w:sz="4" w:space="0" w:color="auto"/>
              <w:right w:val="single" w:sz="4" w:space="0" w:color="auto"/>
            </w:tcBorders>
            <w:shd w:val="clear" w:color="auto" w:fill="auto"/>
            <w:noWrap/>
            <w:vAlign w:val="bottom"/>
            <w:hideMark/>
          </w:tcPr>
          <w:p w14:paraId="4045ACA6"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620" w:type="dxa"/>
            <w:tcBorders>
              <w:top w:val="single" w:sz="12" w:space="0" w:color="auto"/>
              <w:left w:val="nil"/>
              <w:bottom w:val="single" w:sz="4" w:space="0" w:color="auto"/>
              <w:right w:val="single" w:sz="12" w:space="0" w:color="auto"/>
            </w:tcBorders>
            <w:shd w:val="clear" w:color="auto" w:fill="auto"/>
            <w:noWrap/>
            <w:vAlign w:val="bottom"/>
            <w:hideMark/>
          </w:tcPr>
          <w:p w14:paraId="4BFD1FE4"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On transfer</w:t>
            </w:r>
          </w:p>
        </w:tc>
      </w:tr>
      <w:tr w:rsidR="00AB28EC" w:rsidRPr="00210759" w14:paraId="5E0CA20B"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1F878766"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2D62261A"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6</w:t>
            </w:r>
            <w:r w:rsidR="000621BE" w:rsidRPr="00210759">
              <w:rPr>
                <w:rFonts w:ascii="Arial" w:eastAsia="Times New Roman" w:hAnsi="Arial" w:cs="Arial"/>
                <w:color w:val="000000"/>
                <w:lang w:val="en-GB" w:eastAsia="en-GB"/>
              </w:rPr>
              <w:t xml:space="preserve"> / 60</w:t>
            </w:r>
          </w:p>
        </w:tc>
        <w:tc>
          <w:tcPr>
            <w:tcW w:w="2620" w:type="dxa"/>
            <w:tcBorders>
              <w:top w:val="nil"/>
              <w:left w:val="nil"/>
              <w:bottom w:val="single" w:sz="4" w:space="0" w:color="auto"/>
              <w:right w:val="single" w:sz="12" w:space="0" w:color="auto"/>
            </w:tcBorders>
            <w:shd w:val="clear" w:color="auto" w:fill="auto"/>
            <w:noWrap/>
            <w:vAlign w:val="bottom"/>
            <w:hideMark/>
          </w:tcPr>
          <w:p w14:paraId="295C8951"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3 years</w:t>
            </w:r>
          </w:p>
        </w:tc>
      </w:tr>
      <w:tr w:rsidR="00AB28EC" w:rsidRPr="00210759" w14:paraId="333E838C"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25B173FD"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23BB6B48"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7</w:t>
            </w:r>
            <w:r w:rsidR="000621BE" w:rsidRPr="00210759">
              <w:rPr>
                <w:rFonts w:ascii="Arial" w:eastAsia="Times New Roman" w:hAnsi="Arial" w:cs="Arial"/>
                <w:color w:val="000000"/>
                <w:lang w:val="en-GB" w:eastAsia="en-GB"/>
              </w:rPr>
              <w:t xml:space="preserve"> / 70</w:t>
            </w:r>
          </w:p>
        </w:tc>
        <w:tc>
          <w:tcPr>
            <w:tcW w:w="2620" w:type="dxa"/>
            <w:tcBorders>
              <w:top w:val="nil"/>
              <w:left w:val="nil"/>
              <w:bottom w:val="single" w:sz="4" w:space="0" w:color="auto"/>
              <w:right w:val="single" w:sz="12" w:space="0" w:color="auto"/>
            </w:tcBorders>
            <w:shd w:val="clear" w:color="auto" w:fill="auto"/>
            <w:noWrap/>
            <w:vAlign w:val="bottom"/>
            <w:hideMark/>
          </w:tcPr>
          <w:p w14:paraId="680F6FBD"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4 years</w:t>
            </w:r>
          </w:p>
        </w:tc>
      </w:tr>
      <w:tr w:rsidR="00AB28EC" w:rsidRPr="00210759" w14:paraId="3194627E" w14:textId="77777777" w:rsidTr="00492B76">
        <w:trPr>
          <w:trHeight w:val="315"/>
          <w:jc w:val="center"/>
        </w:trPr>
        <w:tc>
          <w:tcPr>
            <w:tcW w:w="2020" w:type="dxa"/>
            <w:tcBorders>
              <w:top w:val="nil"/>
              <w:left w:val="single" w:sz="12" w:space="0" w:color="auto"/>
              <w:bottom w:val="single" w:sz="12" w:space="0" w:color="auto"/>
              <w:right w:val="single" w:sz="4" w:space="0" w:color="auto"/>
            </w:tcBorders>
            <w:shd w:val="clear" w:color="auto" w:fill="auto"/>
            <w:noWrap/>
            <w:vAlign w:val="bottom"/>
            <w:hideMark/>
          </w:tcPr>
          <w:p w14:paraId="00495C31"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12" w:space="0" w:color="auto"/>
              <w:right w:val="single" w:sz="4" w:space="0" w:color="auto"/>
            </w:tcBorders>
            <w:shd w:val="clear" w:color="auto" w:fill="auto"/>
            <w:noWrap/>
            <w:vAlign w:val="bottom"/>
            <w:hideMark/>
          </w:tcPr>
          <w:p w14:paraId="19627E79"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8</w:t>
            </w:r>
            <w:r w:rsidR="000621BE" w:rsidRPr="00210759">
              <w:rPr>
                <w:rFonts w:ascii="Arial" w:eastAsia="Times New Roman" w:hAnsi="Arial" w:cs="Arial"/>
                <w:color w:val="000000"/>
                <w:lang w:val="en-GB" w:eastAsia="en-GB"/>
              </w:rPr>
              <w:t xml:space="preserve"> / 80</w:t>
            </w:r>
          </w:p>
        </w:tc>
        <w:tc>
          <w:tcPr>
            <w:tcW w:w="2620" w:type="dxa"/>
            <w:tcBorders>
              <w:top w:val="nil"/>
              <w:left w:val="nil"/>
              <w:bottom w:val="single" w:sz="12" w:space="0" w:color="auto"/>
              <w:right w:val="single" w:sz="12" w:space="0" w:color="auto"/>
            </w:tcBorders>
            <w:shd w:val="clear" w:color="auto" w:fill="auto"/>
            <w:noWrap/>
            <w:vAlign w:val="bottom"/>
            <w:hideMark/>
          </w:tcPr>
          <w:p w14:paraId="729AA40C"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7 years</w:t>
            </w:r>
          </w:p>
        </w:tc>
      </w:tr>
      <w:tr w:rsidR="00AB28EC" w:rsidRPr="00210759" w14:paraId="32D1D210" w14:textId="77777777" w:rsidTr="00492B76">
        <w:trPr>
          <w:trHeight w:val="315"/>
          <w:jc w:val="center"/>
        </w:trPr>
        <w:tc>
          <w:tcPr>
            <w:tcW w:w="202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24934AAD"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15</w:t>
            </w:r>
          </w:p>
        </w:tc>
        <w:tc>
          <w:tcPr>
            <w:tcW w:w="2780" w:type="dxa"/>
            <w:tcBorders>
              <w:top w:val="single" w:sz="12" w:space="0" w:color="auto"/>
              <w:left w:val="nil"/>
              <w:bottom w:val="single" w:sz="4" w:space="0" w:color="auto"/>
              <w:right w:val="single" w:sz="4" w:space="0" w:color="auto"/>
            </w:tcBorders>
            <w:shd w:val="clear" w:color="auto" w:fill="auto"/>
            <w:noWrap/>
            <w:vAlign w:val="bottom"/>
            <w:hideMark/>
          </w:tcPr>
          <w:p w14:paraId="41A48C97"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620" w:type="dxa"/>
            <w:tcBorders>
              <w:top w:val="single" w:sz="12" w:space="0" w:color="auto"/>
              <w:left w:val="nil"/>
              <w:bottom w:val="single" w:sz="4" w:space="0" w:color="auto"/>
              <w:right w:val="single" w:sz="12" w:space="0" w:color="auto"/>
            </w:tcBorders>
            <w:shd w:val="clear" w:color="auto" w:fill="auto"/>
            <w:noWrap/>
            <w:vAlign w:val="bottom"/>
            <w:hideMark/>
          </w:tcPr>
          <w:p w14:paraId="60B24A1B"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On transfer</w:t>
            </w:r>
          </w:p>
        </w:tc>
      </w:tr>
      <w:tr w:rsidR="00AB28EC" w:rsidRPr="00210759" w14:paraId="76010782"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36748B00"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30055B03"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6</w:t>
            </w:r>
            <w:r w:rsidR="000621BE" w:rsidRPr="00210759">
              <w:rPr>
                <w:rFonts w:ascii="Arial" w:eastAsia="Times New Roman" w:hAnsi="Arial" w:cs="Arial"/>
                <w:color w:val="000000"/>
                <w:lang w:val="en-GB" w:eastAsia="en-GB"/>
              </w:rPr>
              <w:t xml:space="preserve"> / 60</w:t>
            </w:r>
          </w:p>
        </w:tc>
        <w:tc>
          <w:tcPr>
            <w:tcW w:w="2620" w:type="dxa"/>
            <w:tcBorders>
              <w:top w:val="nil"/>
              <w:left w:val="nil"/>
              <w:bottom w:val="single" w:sz="4" w:space="0" w:color="auto"/>
              <w:right w:val="single" w:sz="12" w:space="0" w:color="auto"/>
            </w:tcBorders>
            <w:shd w:val="clear" w:color="auto" w:fill="auto"/>
            <w:noWrap/>
            <w:vAlign w:val="bottom"/>
            <w:hideMark/>
          </w:tcPr>
          <w:p w14:paraId="58815E07"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3 years</w:t>
            </w:r>
          </w:p>
        </w:tc>
      </w:tr>
      <w:tr w:rsidR="00AB28EC" w:rsidRPr="00210759" w14:paraId="0FDA939D"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208A05AF"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6A08BD00"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7</w:t>
            </w:r>
            <w:r w:rsidR="000621BE" w:rsidRPr="00210759">
              <w:rPr>
                <w:rFonts w:ascii="Arial" w:eastAsia="Times New Roman" w:hAnsi="Arial" w:cs="Arial"/>
                <w:color w:val="000000"/>
                <w:lang w:val="en-GB" w:eastAsia="en-GB"/>
              </w:rPr>
              <w:t xml:space="preserve"> / 70</w:t>
            </w:r>
          </w:p>
        </w:tc>
        <w:tc>
          <w:tcPr>
            <w:tcW w:w="2620" w:type="dxa"/>
            <w:tcBorders>
              <w:top w:val="nil"/>
              <w:left w:val="nil"/>
              <w:bottom w:val="single" w:sz="4" w:space="0" w:color="auto"/>
              <w:right w:val="single" w:sz="12" w:space="0" w:color="auto"/>
            </w:tcBorders>
            <w:shd w:val="clear" w:color="auto" w:fill="auto"/>
            <w:noWrap/>
            <w:vAlign w:val="bottom"/>
            <w:hideMark/>
          </w:tcPr>
          <w:p w14:paraId="6C478C34"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4 years</w:t>
            </w:r>
          </w:p>
        </w:tc>
      </w:tr>
      <w:tr w:rsidR="00AB28EC" w:rsidRPr="00210759" w14:paraId="0202F58F" w14:textId="77777777" w:rsidTr="00492B76">
        <w:trPr>
          <w:trHeight w:val="315"/>
          <w:jc w:val="center"/>
        </w:trPr>
        <w:tc>
          <w:tcPr>
            <w:tcW w:w="2020" w:type="dxa"/>
            <w:tcBorders>
              <w:top w:val="nil"/>
              <w:left w:val="single" w:sz="12" w:space="0" w:color="auto"/>
              <w:bottom w:val="single" w:sz="12" w:space="0" w:color="auto"/>
              <w:right w:val="single" w:sz="4" w:space="0" w:color="auto"/>
            </w:tcBorders>
            <w:shd w:val="clear" w:color="auto" w:fill="auto"/>
            <w:noWrap/>
            <w:vAlign w:val="bottom"/>
            <w:hideMark/>
          </w:tcPr>
          <w:p w14:paraId="4F5DB717"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12" w:space="0" w:color="auto"/>
              <w:right w:val="single" w:sz="4" w:space="0" w:color="auto"/>
            </w:tcBorders>
            <w:shd w:val="clear" w:color="auto" w:fill="auto"/>
            <w:noWrap/>
            <w:vAlign w:val="bottom"/>
            <w:hideMark/>
          </w:tcPr>
          <w:p w14:paraId="5945CB04"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8</w:t>
            </w:r>
            <w:r w:rsidR="000621BE" w:rsidRPr="00210759">
              <w:rPr>
                <w:rFonts w:ascii="Arial" w:eastAsia="Times New Roman" w:hAnsi="Arial" w:cs="Arial"/>
                <w:color w:val="000000"/>
                <w:lang w:val="en-GB" w:eastAsia="en-GB"/>
              </w:rPr>
              <w:t xml:space="preserve"> / 80</w:t>
            </w:r>
          </w:p>
        </w:tc>
        <w:tc>
          <w:tcPr>
            <w:tcW w:w="2620" w:type="dxa"/>
            <w:tcBorders>
              <w:top w:val="nil"/>
              <w:left w:val="nil"/>
              <w:bottom w:val="single" w:sz="12" w:space="0" w:color="auto"/>
              <w:right w:val="single" w:sz="12" w:space="0" w:color="auto"/>
            </w:tcBorders>
            <w:shd w:val="clear" w:color="auto" w:fill="auto"/>
            <w:noWrap/>
            <w:vAlign w:val="bottom"/>
            <w:hideMark/>
          </w:tcPr>
          <w:p w14:paraId="658A343D"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8 years</w:t>
            </w:r>
          </w:p>
        </w:tc>
      </w:tr>
      <w:tr w:rsidR="00AB28EC" w:rsidRPr="00210759" w14:paraId="730ADC4D" w14:textId="77777777" w:rsidTr="00492B76">
        <w:trPr>
          <w:trHeight w:val="315"/>
          <w:jc w:val="center"/>
        </w:trPr>
        <w:tc>
          <w:tcPr>
            <w:tcW w:w="202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469329EB"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14</w:t>
            </w:r>
          </w:p>
        </w:tc>
        <w:tc>
          <w:tcPr>
            <w:tcW w:w="2780" w:type="dxa"/>
            <w:tcBorders>
              <w:top w:val="single" w:sz="12" w:space="0" w:color="auto"/>
              <w:left w:val="nil"/>
              <w:bottom w:val="single" w:sz="4" w:space="0" w:color="auto"/>
              <w:right w:val="single" w:sz="4" w:space="0" w:color="auto"/>
            </w:tcBorders>
            <w:shd w:val="clear" w:color="auto" w:fill="auto"/>
            <w:noWrap/>
            <w:vAlign w:val="bottom"/>
            <w:hideMark/>
          </w:tcPr>
          <w:p w14:paraId="16BBF458"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620" w:type="dxa"/>
            <w:tcBorders>
              <w:top w:val="single" w:sz="12" w:space="0" w:color="auto"/>
              <w:left w:val="nil"/>
              <w:bottom w:val="single" w:sz="4" w:space="0" w:color="auto"/>
              <w:right w:val="single" w:sz="12" w:space="0" w:color="auto"/>
            </w:tcBorders>
            <w:shd w:val="clear" w:color="auto" w:fill="auto"/>
            <w:noWrap/>
            <w:vAlign w:val="bottom"/>
            <w:hideMark/>
          </w:tcPr>
          <w:p w14:paraId="43998186"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On transfer</w:t>
            </w:r>
          </w:p>
        </w:tc>
      </w:tr>
      <w:tr w:rsidR="00AB28EC" w:rsidRPr="00210759" w14:paraId="387056B8"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02B26206"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106730F6"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6</w:t>
            </w:r>
            <w:r w:rsidR="000621BE" w:rsidRPr="00210759">
              <w:rPr>
                <w:rFonts w:ascii="Arial" w:eastAsia="Times New Roman" w:hAnsi="Arial" w:cs="Arial"/>
                <w:color w:val="000000"/>
                <w:lang w:val="en-GB" w:eastAsia="en-GB"/>
              </w:rPr>
              <w:t xml:space="preserve"> / 60</w:t>
            </w:r>
          </w:p>
        </w:tc>
        <w:tc>
          <w:tcPr>
            <w:tcW w:w="2620" w:type="dxa"/>
            <w:tcBorders>
              <w:top w:val="nil"/>
              <w:left w:val="nil"/>
              <w:bottom w:val="single" w:sz="4" w:space="0" w:color="auto"/>
              <w:right w:val="single" w:sz="12" w:space="0" w:color="auto"/>
            </w:tcBorders>
            <w:shd w:val="clear" w:color="auto" w:fill="auto"/>
            <w:noWrap/>
            <w:vAlign w:val="bottom"/>
            <w:hideMark/>
          </w:tcPr>
          <w:p w14:paraId="61CE0A5C"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3 years</w:t>
            </w:r>
          </w:p>
        </w:tc>
      </w:tr>
      <w:tr w:rsidR="00AB28EC" w:rsidRPr="00210759" w14:paraId="7A1ED45F"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48BBAEE1"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6330C601"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7</w:t>
            </w:r>
            <w:r w:rsidR="000621BE" w:rsidRPr="00210759">
              <w:rPr>
                <w:rFonts w:ascii="Arial" w:eastAsia="Times New Roman" w:hAnsi="Arial" w:cs="Arial"/>
                <w:color w:val="000000"/>
                <w:lang w:val="en-GB" w:eastAsia="en-GB"/>
              </w:rPr>
              <w:t xml:space="preserve"> / 70</w:t>
            </w:r>
          </w:p>
        </w:tc>
        <w:tc>
          <w:tcPr>
            <w:tcW w:w="2620" w:type="dxa"/>
            <w:tcBorders>
              <w:top w:val="nil"/>
              <w:left w:val="nil"/>
              <w:bottom w:val="single" w:sz="4" w:space="0" w:color="auto"/>
              <w:right w:val="single" w:sz="12" w:space="0" w:color="auto"/>
            </w:tcBorders>
            <w:shd w:val="clear" w:color="auto" w:fill="auto"/>
            <w:noWrap/>
            <w:vAlign w:val="bottom"/>
            <w:hideMark/>
          </w:tcPr>
          <w:p w14:paraId="6128ED27"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5 years</w:t>
            </w:r>
          </w:p>
        </w:tc>
      </w:tr>
      <w:tr w:rsidR="00AB28EC" w:rsidRPr="00210759" w14:paraId="73356C58" w14:textId="77777777" w:rsidTr="00492B76">
        <w:trPr>
          <w:trHeight w:val="315"/>
          <w:jc w:val="center"/>
        </w:trPr>
        <w:tc>
          <w:tcPr>
            <w:tcW w:w="2020" w:type="dxa"/>
            <w:tcBorders>
              <w:top w:val="nil"/>
              <w:left w:val="single" w:sz="12" w:space="0" w:color="auto"/>
              <w:bottom w:val="single" w:sz="12" w:space="0" w:color="auto"/>
              <w:right w:val="single" w:sz="4" w:space="0" w:color="auto"/>
            </w:tcBorders>
            <w:shd w:val="clear" w:color="auto" w:fill="auto"/>
            <w:noWrap/>
            <w:vAlign w:val="bottom"/>
            <w:hideMark/>
          </w:tcPr>
          <w:p w14:paraId="0BC62D3C"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12" w:space="0" w:color="auto"/>
              <w:right w:val="single" w:sz="4" w:space="0" w:color="auto"/>
            </w:tcBorders>
            <w:shd w:val="clear" w:color="auto" w:fill="auto"/>
            <w:noWrap/>
            <w:vAlign w:val="bottom"/>
            <w:hideMark/>
          </w:tcPr>
          <w:p w14:paraId="4CC21FDA"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8</w:t>
            </w:r>
            <w:r w:rsidR="000621BE" w:rsidRPr="00210759">
              <w:rPr>
                <w:rFonts w:ascii="Arial" w:eastAsia="Times New Roman" w:hAnsi="Arial" w:cs="Arial"/>
                <w:color w:val="000000"/>
                <w:lang w:val="en-GB" w:eastAsia="en-GB"/>
              </w:rPr>
              <w:t xml:space="preserve"> / 80</w:t>
            </w:r>
          </w:p>
        </w:tc>
        <w:tc>
          <w:tcPr>
            <w:tcW w:w="2620" w:type="dxa"/>
            <w:tcBorders>
              <w:top w:val="nil"/>
              <w:left w:val="nil"/>
              <w:bottom w:val="single" w:sz="12" w:space="0" w:color="auto"/>
              <w:right w:val="single" w:sz="12" w:space="0" w:color="auto"/>
            </w:tcBorders>
            <w:shd w:val="clear" w:color="auto" w:fill="auto"/>
            <w:noWrap/>
            <w:vAlign w:val="bottom"/>
            <w:hideMark/>
          </w:tcPr>
          <w:p w14:paraId="4E4CCBDB"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9 years</w:t>
            </w:r>
          </w:p>
        </w:tc>
      </w:tr>
      <w:tr w:rsidR="00AB28EC" w:rsidRPr="00210759" w14:paraId="68D51590" w14:textId="77777777" w:rsidTr="00492B76">
        <w:trPr>
          <w:trHeight w:val="315"/>
          <w:jc w:val="center"/>
        </w:trPr>
        <w:tc>
          <w:tcPr>
            <w:tcW w:w="202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638A595D"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13</w:t>
            </w:r>
          </w:p>
        </w:tc>
        <w:tc>
          <w:tcPr>
            <w:tcW w:w="2780" w:type="dxa"/>
            <w:tcBorders>
              <w:top w:val="single" w:sz="12" w:space="0" w:color="auto"/>
              <w:left w:val="nil"/>
              <w:bottom w:val="single" w:sz="4" w:space="0" w:color="auto"/>
              <w:right w:val="single" w:sz="4" w:space="0" w:color="auto"/>
            </w:tcBorders>
            <w:shd w:val="clear" w:color="auto" w:fill="auto"/>
            <w:noWrap/>
            <w:vAlign w:val="bottom"/>
            <w:hideMark/>
          </w:tcPr>
          <w:p w14:paraId="4D93261E"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620" w:type="dxa"/>
            <w:tcBorders>
              <w:top w:val="single" w:sz="12" w:space="0" w:color="auto"/>
              <w:left w:val="nil"/>
              <w:bottom w:val="single" w:sz="4" w:space="0" w:color="auto"/>
              <w:right w:val="single" w:sz="12" w:space="0" w:color="auto"/>
            </w:tcBorders>
            <w:shd w:val="clear" w:color="auto" w:fill="auto"/>
            <w:noWrap/>
            <w:vAlign w:val="bottom"/>
            <w:hideMark/>
          </w:tcPr>
          <w:p w14:paraId="212A24DE"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On transfer</w:t>
            </w:r>
          </w:p>
        </w:tc>
      </w:tr>
      <w:tr w:rsidR="00AB28EC" w:rsidRPr="00210759" w14:paraId="454E1551"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51A92900"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6196D038"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6</w:t>
            </w:r>
            <w:r w:rsidR="000621BE" w:rsidRPr="00210759">
              <w:rPr>
                <w:rFonts w:ascii="Arial" w:eastAsia="Times New Roman" w:hAnsi="Arial" w:cs="Arial"/>
                <w:color w:val="000000"/>
                <w:lang w:val="en-GB" w:eastAsia="en-GB"/>
              </w:rPr>
              <w:t xml:space="preserve"> / 60</w:t>
            </w:r>
          </w:p>
        </w:tc>
        <w:tc>
          <w:tcPr>
            <w:tcW w:w="2620" w:type="dxa"/>
            <w:tcBorders>
              <w:top w:val="nil"/>
              <w:left w:val="nil"/>
              <w:bottom w:val="single" w:sz="4" w:space="0" w:color="auto"/>
              <w:right w:val="single" w:sz="12" w:space="0" w:color="auto"/>
            </w:tcBorders>
            <w:shd w:val="clear" w:color="auto" w:fill="auto"/>
            <w:noWrap/>
            <w:vAlign w:val="bottom"/>
            <w:hideMark/>
          </w:tcPr>
          <w:p w14:paraId="71BEF1C5"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3 years</w:t>
            </w:r>
          </w:p>
        </w:tc>
      </w:tr>
      <w:tr w:rsidR="00AB28EC" w:rsidRPr="00210759" w14:paraId="3667CF48"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5F949CEA"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6354AAB3"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7</w:t>
            </w:r>
            <w:r w:rsidR="000621BE" w:rsidRPr="00210759">
              <w:rPr>
                <w:rFonts w:ascii="Arial" w:eastAsia="Times New Roman" w:hAnsi="Arial" w:cs="Arial"/>
                <w:color w:val="000000"/>
                <w:lang w:val="en-GB" w:eastAsia="en-GB"/>
              </w:rPr>
              <w:t xml:space="preserve"> / 70</w:t>
            </w:r>
          </w:p>
        </w:tc>
        <w:tc>
          <w:tcPr>
            <w:tcW w:w="2620" w:type="dxa"/>
            <w:tcBorders>
              <w:top w:val="nil"/>
              <w:left w:val="nil"/>
              <w:bottom w:val="single" w:sz="4" w:space="0" w:color="auto"/>
              <w:right w:val="single" w:sz="12" w:space="0" w:color="auto"/>
            </w:tcBorders>
            <w:shd w:val="clear" w:color="auto" w:fill="auto"/>
            <w:noWrap/>
            <w:vAlign w:val="bottom"/>
            <w:hideMark/>
          </w:tcPr>
          <w:p w14:paraId="4225923C"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5 years</w:t>
            </w:r>
          </w:p>
        </w:tc>
      </w:tr>
      <w:tr w:rsidR="00AB28EC" w:rsidRPr="00210759" w14:paraId="4CDDFC5E" w14:textId="77777777" w:rsidTr="00492B76">
        <w:trPr>
          <w:trHeight w:val="315"/>
          <w:jc w:val="center"/>
        </w:trPr>
        <w:tc>
          <w:tcPr>
            <w:tcW w:w="2020" w:type="dxa"/>
            <w:tcBorders>
              <w:top w:val="nil"/>
              <w:left w:val="single" w:sz="12" w:space="0" w:color="auto"/>
              <w:bottom w:val="single" w:sz="12" w:space="0" w:color="auto"/>
              <w:right w:val="single" w:sz="4" w:space="0" w:color="auto"/>
            </w:tcBorders>
            <w:shd w:val="clear" w:color="auto" w:fill="auto"/>
            <w:noWrap/>
            <w:vAlign w:val="bottom"/>
            <w:hideMark/>
          </w:tcPr>
          <w:p w14:paraId="4787BB92"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12" w:space="0" w:color="auto"/>
              <w:right w:val="single" w:sz="4" w:space="0" w:color="auto"/>
            </w:tcBorders>
            <w:shd w:val="clear" w:color="auto" w:fill="auto"/>
            <w:noWrap/>
            <w:vAlign w:val="bottom"/>
            <w:hideMark/>
          </w:tcPr>
          <w:p w14:paraId="3D33B5A4"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8</w:t>
            </w:r>
            <w:r w:rsidR="000621BE" w:rsidRPr="00210759">
              <w:rPr>
                <w:rFonts w:ascii="Arial" w:eastAsia="Times New Roman" w:hAnsi="Arial" w:cs="Arial"/>
                <w:color w:val="000000"/>
                <w:lang w:val="en-GB" w:eastAsia="en-GB"/>
              </w:rPr>
              <w:t xml:space="preserve"> / 80</w:t>
            </w:r>
          </w:p>
        </w:tc>
        <w:tc>
          <w:tcPr>
            <w:tcW w:w="2620" w:type="dxa"/>
            <w:tcBorders>
              <w:top w:val="nil"/>
              <w:left w:val="nil"/>
              <w:bottom w:val="single" w:sz="12" w:space="0" w:color="auto"/>
              <w:right w:val="single" w:sz="12" w:space="0" w:color="auto"/>
            </w:tcBorders>
            <w:shd w:val="clear" w:color="auto" w:fill="auto"/>
            <w:noWrap/>
            <w:vAlign w:val="bottom"/>
            <w:hideMark/>
          </w:tcPr>
          <w:p w14:paraId="03CC3A1C"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10 years</w:t>
            </w:r>
          </w:p>
        </w:tc>
      </w:tr>
      <w:tr w:rsidR="00AB28EC" w:rsidRPr="00210759" w14:paraId="29844778" w14:textId="77777777" w:rsidTr="00492B76">
        <w:trPr>
          <w:trHeight w:val="315"/>
          <w:jc w:val="center"/>
        </w:trPr>
        <w:tc>
          <w:tcPr>
            <w:tcW w:w="202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7B2784D3"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12</w:t>
            </w:r>
          </w:p>
        </w:tc>
        <w:tc>
          <w:tcPr>
            <w:tcW w:w="2780" w:type="dxa"/>
            <w:tcBorders>
              <w:top w:val="single" w:sz="12" w:space="0" w:color="auto"/>
              <w:left w:val="nil"/>
              <w:bottom w:val="single" w:sz="4" w:space="0" w:color="auto"/>
              <w:right w:val="single" w:sz="4" w:space="0" w:color="auto"/>
            </w:tcBorders>
            <w:shd w:val="clear" w:color="auto" w:fill="auto"/>
            <w:noWrap/>
            <w:vAlign w:val="bottom"/>
            <w:hideMark/>
          </w:tcPr>
          <w:p w14:paraId="361F9B53"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620" w:type="dxa"/>
            <w:tcBorders>
              <w:top w:val="single" w:sz="12" w:space="0" w:color="auto"/>
              <w:left w:val="nil"/>
              <w:bottom w:val="single" w:sz="4" w:space="0" w:color="auto"/>
              <w:right w:val="single" w:sz="12" w:space="0" w:color="auto"/>
            </w:tcBorders>
            <w:shd w:val="clear" w:color="auto" w:fill="auto"/>
            <w:noWrap/>
            <w:vAlign w:val="bottom"/>
            <w:hideMark/>
          </w:tcPr>
          <w:p w14:paraId="75967E9D"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On transfer</w:t>
            </w:r>
          </w:p>
        </w:tc>
      </w:tr>
      <w:tr w:rsidR="00AB28EC" w:rsidRPr="00210759" w14:paraId="46C2C17E"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52B698F0"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421620EE"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6</w:t>
            </w:r>
            <w:r w:rsidR="000621BE" w:rsidRPr="00210759">
              <w:rPr>
                <w:rFonts w:ascii="Arial" w:eastAsia="Times New Roman" w:hAnsi="Arial" w:cs="Arial"/>
                <w:color w:val="000000"/>
                <w:lang w:val="en-GB" w:eastAsia="en-GB"/>
              </w:rPr>
              <w:t xml:space="preserve"> / 60</w:t>
            </w:r>
          </w:p>
        </w:tc>
        <w:tc>
          <w:tcPr>
            <w:tcW w:w="2620" w:type="dxa"/>
            <w:tcBorders>
              <w:top w:val="nil"/>
              <w:left w:val="nil"/>
              <w:bottom w:val="single" w:sz="4" w:space="0" w:color="auto"/>
              <w:right w:val="single" w:sz="12" w:space="0" w:color="auto"/>
            </w:tcBorders>
            <w:shd w:val="clear" w:color="auto" w:fill="auto"/>
            <w:noWrap/>
            <w:vAlign w:val="bottom"/>
            <w:hideMark/>
          </w:tcPr>
          <w:p w14:paraId="65FA19F5"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3 years</w:t>
            </w:r>
          </w:p>
        </w:tc>
      </w:tr>
      <w:tr w:rsidR="00AB28EC" w:rsidRPr="00210759" w14:paraId="2ACE0B34"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3885D16C"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00BFDD20"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7</w:t>
            </w:r>
            <w:r w:rsidR="000621BE" w:rsidRPr="00210759">
              <w:rPr>
                <w:rFonts w:ascii="Arial" w:eastAsia="Times New Roman" w:hAnsi="Arial" w:cs="Arial"/>
                <w:color w:val="000000"/>
                <w:lang w:val="en-GB" w:eastAsia="en-GB"/>
              </w:rPr>
              <w:t xml:space="preserve"> / 70</w:t>
            </w:r>
          </w:p>
        </w:tc>
        <w:tc>
          <w:tcPr>
            <w:tcW w:w="2620" w:type="dxa"/>
            <w:tcBorders>
              <w:top w:val="nil"/>
              <w:left w:val="nil"/>
              <w:bottom w:val="single" w:sz="4" w:space="0" w:color="auto"/>
              <w:right w:val="single" w:sz="12" w:space="0" w:color="auto"/>
            </w:tcBorders>
            <w:shd w:val="clear" w:color="auto" w:fill="auto"/>
            <w:noWrap/>
            <w:vAlign w:val="bottom"/>
            <w:hideMark/>
          </w:tcPr>
          <w:p w14:paraId="5B92D3A3"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6 years</w:t>
            </w:r>
          </w:p>
        </w:tc>
      </w:tr>
      <w:tr w:rsidR="00AB28EC" w:rsidRPr="00210759" w14:paraId="10FE7BD8" w14:textId="77777777" w:rsidTr="00492B76">
        <w:trPr>
          <w:trHeight w:val="315"/>
          <w:jc w:val="center"/>
        </w:trPr>
        <w:tc>
          <w:tcPr>
            <w:tcW w:w="2020" w:type="dxa"/>
            <w:tcBorders>
              <w:top w:val="nil"/>
              <w:left w:val="single" w:sz="12" w:space="0" w:color="auto"/>
              <w:bottom w:val="single" w:sz="12" w:space="0" w:color="auto"/>
              <w:right w:val="single" w:sz="4" w:space="0" w:color="auto"/>
            </w:tcBorders>
            <w:shd w:val="clear" w:color="auto" w:fill="auto"/>
            <w:noWrap/>
            <w:vAlign w:val="bottom"/>
            <w:hideMark/>
          </w:tcPr>
          <w:p w14:paraId="3D9099EA"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12" w:space="0" w:color="auto"/>
              <w:right w:val="single" w:sz="4" w:space="0" w:color="auto"/>
            </w:tcBorders>
            <w:shd w:val="clear" w:color="auto" w:fill="auto"/>
            <w:noWrap/>
            <w:vAlign w:val="bottom"/>
            <w:hideMark/>
          </w:tcPr>
          <w:p w14:paraId="6F6D7F8B"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8</w:t>
            </w:r>
            <w:r w:rsidR="000621BE" w:rsidRPr="00210759">
              <w:rPr>
                <w:rFonts w:ascii="Arial" w:eastAsia="Times New Roman" w:hAnsi="Arial" w:cs="Arial"/>
                <w:color w:val="000000"/>
                <w:lang w:val="en-GB" w:eastAsia="en-GB"/>
              </w:rPr>
              <w:t xml:space="preserve"> / 80</w:t>
            </w:r>
          </w:p>
        </w:tc>
        <w:tc>
          <w:tcPr>
            <w:tcW w:w="2620" w:type="dxa"/>
            <w:tcBorders>
              <w:top w:val="nil"/>
              <w:left w:val="nil"/>
              <w:bottom w:val="single" w:sz="12" w:space="0" w:color="auto"/>
              <w:right w:val="single" w:sz="12" w:space="0" w:color="auto"/>
            </w:tcBorders>
            <w:shd w:val="clear" w:color="auto" w:fill="auto"/>
            <w:noWrap/>
            <w:vAlign w:val="bottom"/>
            <w:hideMark/>
          </w:tcPr>
          <w:p w14:paraId="56C2FA05"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11 years</w:t>
            </w:r>
          </w:p>
        </w:tc>
      </w:tr>
      <w:tr w:rsidR="00AB28EC" w:rsidRPr="00210759" w14:paraId="7E10828E" w14:textId="77777777" w:rsidTr="00492B76">
        <w:trPr>
          <w:trHeight w:val="315"/>
          <w:jc w:val="center"/>
        </w:trPr>
        <w:tc>
          <w:tcPr>
            <w:tcW w:w="202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0DE1C1C6"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lastRenderedPageBreak/>
              <w:t>11</w:t>
            </w:r>
          </w:p>
        </w:tc>
        <w:tc>
          <w:tcPr>
            <w:tcW w:w="2780" w:type="dxa"/>
            <w:tcBorders>
              <w:top w:val="single" w:sz="12" w:space="0" w:color="auto"/>
              <w:left w:val="nil"/>
              <w:bottom w:val="single" w:sz="4" w:space="0" w:color="auto"/>
              <w:right w:val="single" w:sz="4" w:space="0" w:color="auto"/>
            </w:tcBorders>
            <w:shd w:val="clear" w:color="auto" w:fill="auto"/>
            <w:noWrap/>
            <w:vAlign w:val="bottom"/>
            <w:hideMark/>
          </w:tcPr>
          <w:p w14:paraId="28D3742A"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620" w:type="dxa"/>
            <w:tcBorders>
              <w:top w:val="single" w:sz="12" w:space="0" w:color="auto"/>
              <w:left w:val="nil"/>
              <w:bottom w:val="single" w:sz="4" w:space="0" w:color="auto"/>
              <w:right w:val="single" w:sz="12" w:space="0" w:color="auto"/>
            </w:tcBorders>
            <w:shd w:val="clear" w:color="auto" w:fill="auto"/>
            <w:noWrap/>
            <w:vAlign w:val="bottom"/>
            <w:hideMark/>
          </w:tcPr>
          <w:p w14:paraId="531C41AE"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On transfer</w:t>
            </w:r>
          </w:p>
        </w:tc>
      </w:tr>
      <w:tr w:rsidR="00AB28EC" w:rsidRPr="00210759" w14:paraId="7938F131"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5A6D7353"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33EE2D2A"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6</w:t>
            </w:r>
            <w:r w:rsidR="000621BE" w:rsidRPr="00210759">
              <w:rPr>
                <w:rFonts w:ascii="Arial" w:eastAsia="Times New Roman" w:hAnsi="Arial" w:cs="Arial"/>
                <w:color w:val="000000"/>
                <w:lang w:val="en-GB" w:eastAsia="en-GB"/>
              </w:rPr>
              <w:t xml:space="preserve"> / 60</w:t>
            </w:r>
          </w:p>
        </w:tc>
        <w:tc>
          <w:tcPr>
            <w:tcW w:w="2620" w:type="dxa"/>
            <w:tcBorders>
              <w:top w:val="nil"/>
              <w:left w:val="nil"/>
              <w:bottom w:val="single" w:sz="4" w:space="0" w:color="auto"/>
              <w:right w:val="single" w:sz="12" w:space="0" w:color="auto"/>
            </w:tcBorders>
            <w:shd w:val="clear" w:color="auto" w:fill="auto"/>
            <w:noWrap/>
            <w:vAlign w:val="bottom"/>
            <w:hideMark/>
          </w:tcPr>
          <w:p w14:paraId="53478151"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4 years</w:t>
            </w:r>
          </w:p>
        </w:tc>
      </w:tr>
      <w:tr w:rsidR="00AB28EC" w:rsidRPr="00210759" w14:paraId="2E514B47" w14:textId="77777777" w:rsidTr="00492B76">
        <w:trPr>
          <w:trHeight w:val="315"/>
          <w:jc w:val="center"/>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14:paraId="1889CCCE"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7982B2CE"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7</w:t>
            </w:r>
            <w:r w:rsidR="000621BE" w:rsidRPr="00210759">
              <w:rPr>
                <w:rFonts w:ascii="Arial" w:eastAsia="Times New Roman" w:hAnsi="Arial" w:cs="Arial"/>
                <w:color w:val="000000"/>
                <w:lang w:val="en-GB" w:eastAsia="en-GB"/>
              </w:rPr>
              <w:t xml:space="preserve"> / 70</w:t>
            </w:r>
          </w:p>
        </w:tc>
        <w:tc>
          <w:tcPr>
            <w:tcW w:w="2620" w:type="dxa"/>
            <w:tcBorders>
              <w:top w:val="nil"/>
              <w:left w:val="nil"/>
              <w:bottom w:val="single" w:sz="4" w:space="0" w:color="auto"/>
              <w:right w:val="single" w:sz="12" w:space="0" w:color="auto"/>
            </w:tcBorders>
            <w:shd w:val="clear" w:color="auto" w:fill="auto"/>
            <w:noWrap/>
            <w:vAlign w:val="bottom"/>
            <w:hideMark/>
          </w:tcPr>
          <w:p w14:paraId="26127CFA"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7 years</w:t>
            </w:r>
          </w:p>
        </w:tc>
      </w:tr>
      <w:tr w:rsidR="00AB28EC" w:rsidRPr="00210759" w14:paraId="6CE8A5EF" w14:textId="77777777" w:rsidTr="00492B76">
        <w:trPr>
          <w:trHeight w:val="315"/>
          <w:jc w:val="center"/>
        </w:trPr>
        <w:tc>
          <w:tcPr>
            <w:tcW w:w="2020" w:type="dxa"/>
            <w:tcBorders>
              <w:top w:val="nil"/>
              <w:left w:val="single" w:sz="12" w:space="0" w:color="auto"/>
              <w:bottom w:val="single" w:sz="12" w:space="0" w:color="auto"/>
              <w:right w:val="single" w:sz="4" w:space="0" w:color="auto"/>
            </w:tcBorders>
            <w:shd w:val="clear" w:color="auto" w:fill="auto"/>
            <w:noWrap/>
            <w:vAlign w:val="bottom"/>
            <w:hideMark/>
          </w:tcPr>
          <w:p w14:paraId="7FC1AF11"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780" w:type="dxa"/>
            <w:tcBorders>
              <w:top w:val="nil"/>
              <w:left w:val="nil"/>
              <w:bottom w:val="single" w:sz="12" w:space="0" w:color="auto"/>
              <w:right w:val="single" w:sz="4" w:space="0" w:color="auto"/>
            </w:tcBorders>
            <w:shd w:val="clear" w:color="auto" w:fill="auto"/>
            <w:noWrap/>
            <w:vAlign w:val="bottom"/>
            <w:hideMark/>
          </w:tcPr>
          <w:p w14:paraId="44661BEE"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8</w:t>
            </w:r>
            <w:r w:rsidR="000621BE" w:rsidRPr="00210759">
              <w:rPr>
                <w:rFonts w:ascii="Arial" w:eastAsia="Times New Roman" w:hAnsi="Arial" w:cs="Arial"/>
                <w:color w:val="000000"/>
                <w:lang w:val="en-GB" w:eastAsia="en-GB"/>
              </w:rPr>
              <w:t xml:space="preserve"> / 80</w:t>
            </w:r>
          </w:p>
        </w:tc>
        <w:tc>
          <w:tcPr>
            <w:tcW w:w="2620" w:type="dxa"/>
            <w:tcBorders>
              <w:top w:val="nil"/>
              <w:left w:val="nil"/>
              <w:bottom w:val="single" w:sz="12" w:space="0" w:color="auto"/>
              <w:right w:val="single" w:sz="12" w:space="0" w:color="auto"/>
            </w:tcBorders>
            <w:shd w:val="clear" w:color="auto" w:fill="auto"/>
            <w:noWrap/>
            <w:vAlign w:val="bottom"/>
            <w:hideMark/>
          </w:tcPr>
          <w:p w14:paraId="1C4A63F0" w14:textId="77777777" w:rsidR="00AB28EC" w:rsidRPr="00210759" w:rsidRDefault="00AB28EC" w:rsidP="00AB28EC">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12 years</w:t>
            </w:r>
          </w:p>
        </w:tc>
      </w:tr>
    </w:tbl>
    <w:p w14:paraId="3432A10F" w14:textId="77777777" w:rsidR="00492B76" w:rsidRPr="00210759" w:rsidRDefault="00492B76" w:rsidP="00492B76">
      <w:pPr>
        <w:spacing w:before="3" w:line="283" w:lineRule="exact"/>
        <w:textAlignment w:val="baseline"/>
        <w:rPr>
          <w:rFonts w:ascii="Arial" w:eastAsia="Times New Roman" w:hAnsi="Arial" w:cs="Arial"/>
          <w:b/>
          <w:color w:val="000000"/>
          <w:spacing w:val="4"/>
        </w:rPr>
      </w:pPr>
    </w:p>
    <w:p w14:paraId="15599132" w14:textId="77777777" w:rsidR="00D706E9" w:rsidRPr="00210759" w:rsidRDefault="00D706E9" w:rsidP="00D706E9">
      <w:pPr>
        <w:numPr>
          <w:ilvl w:val="0"/>
          <w:numId w:val="1"/>
        </w:numPr>
        <w:spacing w:before="249" w:line="274" w:lineRule="exact"/>
        <w:ind w:left="0" w:right="720"/>
        <w:textAlignment w:val="baseline"/>
        <w:rPr>
          <w:rFonts w:ascii="Arial" w:eastAsia="Times New Roman" w:hAnsi="Arial" w:cs="Arial"/>
          <w:b/>
          <w:color w:val="000000"/>
          <w:spacing w:val="-1"/>
        </w:rPr>
      </w:pPr>
      <w:r w:rsidRPr="00210759">
        <w:rPr>
          <w:rFonts w:ascii="Arial" w:eastAsia="Times New Roman" w:hAnsi="Arial" w:cs="Arial"/>
          <w:b/>
          <w:color w:val="000000"/>
        </w:rPr>
        <w:t>Basic salary and payment for additional programmed activities for Clinical Academics first appointed to a consultant level post on or after 1 February 2004</w:t>
      </w:r>
    </w:p>
    <w:p w14:paraId="2823EF5A" w14:textId="77777777" w:rsidR="00D706E9" w:rsidRPr="00210759" w:rsidRDefault="00D706E9" w:rsidP="00D706E9">
      <w:pPr>
        <w:spacing w:before="240" w:line="275" w:lineRule="exact"/>
        <w:jc w:val="both"/>
        <w:textAlignment w:val="baseline"/>
        <w:rPr>
          <w:rFonts w:ascii="Arial" w:eastAsia="Times New Roman" w:hAnsi="Arial" w:cs="Arial"/>
          <w:color w:val="000000"/>
        </w:rPr>
      </w:pPr>
      <w:r w:rsidRPr="00210759">
        <w:rPr>
          <w:rFonts w:ascii="Arial" w:eastAsia="Times New Roman" w:hAnsi="Arial" w:cs="Arial"/>
          <w:color w:val="000000"/>
        </w:rPr>
        <w:t>This section applies to all Clinical Academic’s whose first appoint to a post on the consultant or consultant equivalent grade, whether on a substantive or honorary basis, was on or after 1 February 2004. Section 2 of this annexe applies to Clinical Academics whose first appointment to a post on the consultant or a consultant equivalent grade, whether on a substantive or honorary basis, was on or before 31 January 2004. For the purposes of determining whether this section (section 3) or section 2 applies, the date of appointment will be regarded as the date on which the post was offered</w:t>
      </w:r>
      <w:r w:rsidRPr="00210759">
        <w:rPr>
          <w:rStyle w:val="FootnoteReference"/>
          <w:rFonts w:ascii="Arial" w:eastAsia="Times New Roman" w:hAnsi="Arial" w:cs="Arial"/>
          <w:color w:val="000000"/>
        </w:rPr>
        <w:footnoteReference w:id="2"/>
      </w:r>
      <w:r w:rsidRPr="00210759">
        <w:rPr>
          <w:rFonts w:ascii="Arial" w:eastAsia="Times New Roman" w:hAnsi="Arial" w:cs="Arial"/>
          <w:color w:val="000000"/>
        </w:rPr>
        <w:t>.</w:t>
      </w:r>
    </w:p>
    <w:p w14:paraId="05A20E6A" w14:textId="77777777" w:rsidR="00A02F41" w:rsidRPr="00210759" w:rsidRDefault="00D706E9" w:rsidP="00A02F41">
      <w:pPr>
        <w:spacing w:before="238" w:line="279" w:lineRule="exact"/>
        <w:textAlignment w:val="baseline"/>
        <w:rPr>
          <w:rFonts w:ascii="Arial" w:eastAsia="Times New Roman" w:hAnsi="Arial" w:cs="Arial"/>
          <w:b/>
          <w:color w:val="000000"/>
          <w:spacing w:val="13"/>
        </w:rPr>
      </w:pPr>
      <w:r w:rsidRPr="00210759">
        <w:rPr>
          <w:rFonts w:ascii="Arial" w:eastAsia="Times New Roman" w:hAnsi="Arial" w:cs="Arial"/>
          <w:b/>
          <w:color w:val="000000"/>
          <w:spacing w:val="13"/>
        </w:rPr>
        <w:t>3</w:t>
      </w:r>
      <w:r w:rsidR="00A02F41" w:rsidRPr="00210759">
        <w:rPr>
          <w:rFonts w:ascii="Arial" w:eastAsia="Times New Roman" w:hAnsi="Arial" w:cs="Arial"/>
          <w:b/>
          <w:color w:val="000000"/>
          <w:spacing w:val="13"/>
        </w:rPr>
        <w:t>.1 Pay uplift</w:t>
      </w:r>
    </w:p>
    <w:p w14:paraId="350FAD42" w14:textId="777245AE" w:rsidR="00A02F41" w:rsidRPr="00210759" w:rsidRDefault="007D3216" w:rsidP="00A02F41">
      <w:pPr>
        <w:spacing w:before="246" w:line="275" w:lineRule="exact"/>
        <w:jc w:val="both"/>
        <w:textAlignment w:val="baseline"/>
        <w:rPr>
          <w:rFonts w:ascii="Arial" w:eastAsia="Times New Roman" w:hAnsi="Arial" w:cs="Arial"/>
          <w:color w:val="000000"/>
        </w:rPr>
      </w:pPr>
      <w:r w:rsidRPr="00210759">
        <w:rPr>
          <w:rFonts w:ascii="Arial" w:eastAsia="Times New Roman" w:hAnsi="Arial" w:cs="Arial"/>
          <w:color w:val="000000"/>
        </w:rPr>
        <w:t>Subject to Personnel Committee and Planning &amp; Resource Allocation Committee approval, i</w:t>
      </w:r>
      <w:r w:rsidR="00A02F41" w:rsidRPr="00210759">
        <w:rPr>
          <w:rFonts w:ascii="Arial" w:eastAsia="Times New Roman" w:hAnsi="Arial" w:cs="Arial"/>
          <w:color w:val="000000"/>
        </w:rPr>
        <w:t xml:space="preserve">ncreases to pay threshold values will be uplifted in line with the recommendations of the </w:t>
      </w:r>
      <w:r w:rsidRPr="00210759">
        <w:rPr>
          <w:rFonts w:ascii="Arial" w:eastAsia="Times New Roman" w:hAnsi="Arial" w:cs="Arial"/>
          <w:color w:val="000000"/>
        </w:rPr>
        <w:t xml:space="preserve">New </w:t>
      </w:r>
      <w:r w:rsidR="00A02F41" w:rsidRPr="00210759">
        <w:rPr>
          <w:rFonts w:ascii="Arial" w:eastAsia="Times New Roman" w:hAnsi="Arial" w:cs="Arial"/>
          <w:color w:val="000000"/>
        </w:rPr>
        <w:t xml:space="preserve">Joint Negotiating Committee for Higher Education Staff (JNCHES) arrangement which translates the Government’s implementation of the recommendations of the Review Body on Doctors’ and Dentists’ Remuneration (DDRB) for NHS consultants. The </w:t>
      </w:r>
      <w:r w:rsidR="00A02F41" w:rsidRPr="00210759">
        <w:rPr>
          <w:rFonts w:ascii="Arial" w:eastAsia="Times New Roman" w:hAnsi="Arial" w:cs="Arial"/>
          <w:color w:val="000000"/>
        </w:rPr>
        <w:lastRenderedPageBreak/>
        <w:t>rates will be uplifted from 1 April or on such other dates/at such other intervals as may be varied from time to time.</w:t>
      </w:r>
    </w:p>
    <w:p w14:paraId="35769205" w14:textId="77777777" w:rsidR="007D3216" w:rsidRPr="00210759" w:rsidRDefault="00D706E9" w:rsidP="00A02F41">
      <w:pPr>
        <w:spacing w:before="242" w:line="276" w:lineRule="exact"/>
        <w:ind w:right="576"/>
        <w:textAlignment w:val="baseline"/>
        <w:rPr>
          <w:rFonts w:ascii="Arial" w:eastAsia="Times New Roman" w:hAnsi="Arial" w:cs="Arial"/>
          <w:b/>
          <w:color w:val="000000"/>
        </w:rPr>
      </w:pPr>
      <w:r w:rsidRPr="00210759">
        <w:rPr>
          <w:rFonts w:ascii="Arial" w:eastAsia="Times New Roman" w:hAnsi="Arial" w:cs="Arial"/>
          <w:b/>
          <w:color w:val="000000"/>
        </w:rPr>
        <w:t>3</w:t>
      </w:r>
      <w:r w:rsidR="00A02F41" w:rsidRPr="00210759">
        <w:rPr>
          <w:rFonts w:ascii="Arial" w:eastAsia="Times New Roman" w:hAnsi="Arial" w:cs="Arial"/>
          <w:b/>
          <w:color w:val="000000"/>
        </w:rPr>
        <w:t xml:space="preserve">.2 Basic pay and pay thresholds </w:t>
      </w:r>
    </w:p>
    <w:p w14:paraId="20CCA9E0" w14:textId="75E82037" w:rsidR="00A02F41" w:rsidRPr="00210759" w:rsidRDefault="007D3216" w:rsidP="00A02F41">
      <w:pPr>
        <w:spacing w:before="242" w:line="276" w:lineRule="exact"/>
        <w:ind w:right="576"/>
        <w:textAlignment w:val="baseline"/>
        <w:rPr>
          <w:rFonts w:ascii="Arial" w:eastAsia="Times New Roman" w:hAnsi="Arial" w:cs="Arial"/>
          <w:color w:val="000000"/>
        </w:rPr>
      </w:pPr>
      <w:r w:rsidRPr="00210759">
        <w:rPr>
          <w:rFonts w:ascii="Arial" w:eastAsia="Times New Roman" w:hAnsi="Arial" w:cs="Arial"/>
          <w:color w:val="000000"/>
        </w:rPr>
        <w:t>O</w:t>
      </w:r>
      <w:r w:rsidR="00A02F41" w:rsidRPr="00210759">
        <w:rPr>
          <w:rFonts w:ascii="Arial" w:eastAsia="Times New Roman" w:hAnsi="Arial" w:cs="Arial"/>
          <w:color w:val="000000"/>
        </w:rPr>
        <w:t>n commencement, the value of basic salary, and of payments for any additional Programmed Activities, will normally be the first of the thresholds set out in the salary below.</w:t>
      </w:r>
    </w:p>
    <w:p w14:paraId="669DCAF8" w14:textId="77777777" w:rsidR="00A02F41" w:rsidRPr="00210759" w:rsidRDefault="00A02F41" w:rsidP="00A02F41">
      <w:pPr>
        <w:spacing w:before="238" w:line="276" w:lineRule="exact"/>
        <w:ind w:right="144"/>
        <w:textAlignment w:val="baseline"/>
        <w:rPr>
          <w:rFonts w:ascii="Arial" w:eastAsia="Times New Roman" w:hAnsi="Arial" w:cs="Arial"/>
          <w:color w:val="000000"/>
        </w:rPr>
      </w:pPr>
      <w:r w:rsidRPr="00210759">
        <w:rPr>
          <w:rFonts w:ascii="Arial" w:eastAsia="Times New Roman" w:hAnsi="Arial" w:cs="Arial"/>
          <w:color w:val="000000"/>
        </w:rPr>
        <w:t>Where Associate Specialists have been paid in their previous regular employment at a basic salary, including any additional points, higher or equal to the rate at which they would (were it not for this provision) be paid on taking up their new consultant appointment, then their starting salary in the new appointment shall be fixed at the threshold in the scale next above that previous rate.</w:t>
      </w:r>
    </w:p>
    <w:p w14:paraId="4E8068B4" w14:textId="77777777" w:rsidR="00A02F41" w:rsidRPr="00210759" w:rsidRDefault="00A02F41" w:rsidP="00A02F41">
      <w:pPr>
        <w:spacing w:before="244" w:line="274" w:lineRule="exact"/>
        <w:jc w:val="both"/>
        <w:textAlignment w:val="baseline"/>
        <w:rPr>
          <w:rFonts w:ascii="Arial" w:eastAsia="Times New Roman" w:hAnsi="Arial" w:cs="Arial"/>
          <w:color w:val="000000"/>
        </w:rPr>
      </w:pPr>
      <w:r w:rsidRPr="00210759">
        <w:rPr>
          <w:rFonts w:ascii="Arial" w:eastAsia="Times New Roman" w:hAnsi="Arial" w:cs="Arial"/>
          <w:color w:val="000000"/>
        </w:rPr>
        <w:t>Basic salary on commencement will be set at a higher threshold to reflect any relevant experience or time spent in training, in accordance with section 2.3.</w:t>
      </w:r>
    </w:p>
    <w:p w14:paraId="2F3DAEB6" w14:textId="77777777" w:rsidR="00A02F41" w:rsidRPr="00210759" w:rsidRDefault="00A02F41" w:rsidP="00A02F41">
      <w:pPr>
        <w:spacing w:before="244" w:line="274" w:lineRule="exact"/>
        <w:jc w:val="both"/>
        <w:textAlignment w:val="baseline"/>
        <w:rPr>
          <w:rFonts w:ascii="Arial" w:eastAsia="Times New Roman" w:hAnsi="Arial" w:cs="Arial"/>
          <w:color w:val="000000"/>
        </w:rPr>
      </w:pPr>
      <w:r w:rsidRPr="00210759">
        <w:rPr>
          <w:rFonts w:ascii="Arial" w:eastAsia="Times New Roman" w:hAnsi="Arial" w:cs="Arial"/>
          <w:color w:val="000000"/>
        </w:rPr>
        <w:t>Clinical Academics will become eligible for additional pay thresholds at the intervals set out in the salary table below.</w:t>
      </w:r>
    </w:p>
    <w:p w14:paraId="6C64567A" w14:textId="77777777" w:rsidR="00D706E9" w:rsidRPr="00210759" w:rsidRDefault="00D706E9" w:rsidP="00D706E9">
      <w:pPr>
        <w:spacing w:line="274" w:lineRule="exact"/>
        <w:jc w:val="both"/>
        <w:textAlignment w:val="baseline"/>
        <w:rPr>
          <w:rFonts w:ascii="Arial" w:eastAsia="Times New Roman" w:hAnsi="Arial" w:cs="Arial"/>
          <w:color w:val="000000"/>
        </w:rPr>
      </w:pPr>
    </w:p>
    <w:p w14:paraId="605688C5" w14:textId="77777777" w:rsidR="00A02F41" w:rsidRPr="00210759" w:rsidRDefault="00A02F41" w:rsidP="00A02F41">
      <w:pPr>
        <w:spacing w:before="22" w:line="277" w:lineRule="exact"/>
        <w:jc w:val="both"/>
        <w:textAlignment w:val="baseline"/>
        <w:rPr>
          <w:rFonts w:ascii="Arial" w:eastAsia="Times New Roman" w:hAnsi="Arial" w:cs="Arial"/>
          <w:color w:val="000000"/>
        </w:rPr>
      </w:pPr>
      <w:r w:rsidRPr="00210759">
        <w:rPr>
          <w:rFonts w:ascii="Arial" w:eastAsia="Times New Roman" w:hAnsi="Arial" w:cs="Arial"/>
          <w:color w:val="000000"/>
        </w:rPr>
        <w:t>The value of pay thresholds for part-time Clinical Academics will be pro-rata to the levels in the salary table below, based on the number of agreed weekly Programmed Activities in the Clinical Academic’s integrated Job Plan as a proportion of the ten minimum required Programmed Activities for full-time Clinical Academics.</w:t>
      </w:r>
    </w:p>
    <w:p w14:paraId="72C9D08B" w14:textId="77777777" w:rsidR="00A02F41" w:rsidRPr="00210759" w:rsidRDefault="00D706E9" w:rsidP="00A02F41">
      <w:pPr>
        <w:spacing w:before="246" w:line="275" w:lineRule="exact"/>
        <w:ind w:right="720"/>
        <w:textAlignment w:val="baseline"/>
        <w:rPr>
          <w:rFonts w:ascii="Arial" w:eastAsia="Times New Roman" w:hAnsi="Arial" w:cs="Arial"/>
          <w:b/>
          <w:color w:val="000000"/>
        </w:rPr>
      </w:pPr>
      <w:r w:rsidRPr="00210759">
        <w:rPr>
          <w:rFonts w:ascii="Arial" w:eastAsia="Times New Roman" w:hAnsi="Arial" w:cs="Arial"/>
          <w:b/>
          <w:color w:val="000000"/>
        </w:rPr>
        <w:lastRenderedPageBreak/>
        <w:t>3</w:t>
      </w:r>
      <w:r w:rsidR="00A02F41" w:rsidRPr="00210759">
        <w:rPr>
          <w:rFonts w:ascii="Arial" w:eastAsia="Times New Roman" w:hAnsi="Arial" w:cs="Arial"/>
          <w:b/>
          <w:color w:val="000000"/>
        </w:rPr>
        <w:t>.3 Pay progression for consultant clinical academics first appointed as an NHS consultant on or after 1 February 2004</w:t>
      </w:r>
    </w:p>
    <w:p w14:paraId="435262AD" w14:textId="77777777" w:rsidR="00A02F41" w:rsidRPr="00210759" w:rsidRDefault="00A02F41" w:rsidP="00A02F41">
      <w:pPr>
        <w:spacing w:before="246" w:line="275" w:lineRule="exact"/>
        <w:ind w:right="720"/>
        <w:textAlignment w:val="baseline"/>
        <w:rPr>
          <w:rFonts w:ascii="Arial" w:eastAsia="Times New Roman" w:hAnsi="Arial" w:cs="Arial"/>
          <w:b/>
          <w:color w:val="000000"/>
        </w:rPr>
      </w:pPr>
      <w:r w:rsidRPr="00210759">
        <w:rPr>
          <w:rFonts w:ascii="Arial" w:eastAsia="Times New Roman" w:hAnsi="Arial" w:cs="Arial"/>
          <w:color w:val="000000"/>
        </w:rPr>
        <w:t>Pay rates for clinical consultant academics appointed on or before 31 January 2004 are published on the salaries page of the Personnel Services website (link below)</w:t>
      </w:r>
    </w:p>
    <w:p w14:paraId="56FD8F9A" w14:textId="54EFBF7A" w:rsidR="00210759" w:rsidRPr="00210759" w:rsidRDefault="00210759" w:rsidP="00A02F41">
      <w:pPr>
        <w:spacing w:before="237" w:after="186" w:line="276" w:lineRule="exact"/>
        <w:jc w:val="both"/>
        <w:textAlignment w:val="baseline"/>
        <w:rPr>
          <w:rFonts w:ascii="Arial" w:hAnsi="Arial" w:cs="Arial"/>
        </w:rPr>
      </w:pPr>
      <w:hyperlink r:id="rId8" w:history="1">
        <w:r w:rsidRPr="00210759">
          <w:rPr>
            <w:rStyle w:val="Hyperlink"/>
            <w:rFonts w:ascii="Arial" w:hAnsi="Arial" w:cs="Arial"/>
          </w:rPr>
          <w:t>https://finance.admin.ox.ac.uk/salary-scales#d.en.150810</w:t>
        </w:r>
      </w:hyperlink>
      <w:r w:rsidRPr="00210759">
        <w:rPr>
          <w:rFonts w:ascii="Arial" w:hAnsi="Arial" w:cs="Arial"/>
        </w:rPr>
        <w:t xml:space="preserve">  </w:t>
      </w:r>
    </w:p>
    <w:p w14:paraId="04FD995F" w14:textId="7C40A4C2" w:rsidR="00A02F41" w:rsidRPr="00210759" w:rsidRDefault="00A02F41" w:rsidP="00A02F41">
      <w:pPr>
        <w:spacing w:before="237" w:after="186"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The annual rate for an additional programmed activity will be 10% of basic salary, where basic salary includes the pay thresholds and any discretionary points or local clinical excellence award.</w:t>
      </w:r>
    </w:p>
    <w:p w14:paraId="4205D2DF" w14:textId="77777777" w:rsidR="00D706E9" w:rsidRPr="00210759" w:rsidRDefault="00D706E9" w:rsidP="00D706E9">
      <w:pPr>
        <w:spacing w:before="237" w:after="186" w:line="276" w:lineRule="exact"/>
        <w:jc w:val="center"/>
        <w:textAlignment w:val="baseline"/>
        <w:rPr>
          <w:rFonts w:ascii="Arial" w:eastAsia="Times New Roman" w:hAnsi="Arial" w:cs="Arial"/>
          <w:b/>
          <w:color w:val="000000"/>
        </w:rPr>
      </w:pPr>
      <w:r w:rsidRPr="00210759">
        <w:rPr>
          <w:rFonts w:ascii="Arial" w:eastAsia="Times New Roman" w:hAnsi="Arial" w:cs="Arial"/>
          <w:b/>
          <w:color w:val="000000"/>
        </w:rPr>
        <w:t>TABLE 2</w:t>
      </w:r>
    </w:p>
    <w:tbl>
      <w:tblPr>
        <w:tblW w:w="7372" w:type="dxa"/>
        <w:jc w:val="center"/>
        <w:tblLayout w:type="fixed"/>
        <w:tblLook w:val="04A0" w:firstRow="1" w:lastRow="0" w:firstColumn="1" w:lastColumn="0" w:noHBand="0" w:noVBand="1"/>
      </w:tblPr>
      <w:tblGrid>
        <w:gridCol w:w="2558"/>
        <w:gridCol w:w="2407"/>
        <w:gridCol w:w="2407"/>
      </w:tblGrid>
      <w:tr w:rsidR="00A02F41" w:rsidRPr="00210759" w14:paraId="42730B06" w14:textId="77777777" w:rsidTr="000621BE">
        <w:trPr>
          <w:trHeight w:val="645"/>
          <w:jc w:val="center"/>
        </w:trPr>
        <w:tc>
          <w:tcPr>
            <w:tcW w:w="2558"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7477943E" w14:textId="77777777" w:rsidR="00D706E9" w:rsidRPr="00210759" w:rsidRDefault="00D706E9" w:rsidP="004D5599">
            <w:pPr>
              <w:jc w:val="center"/>
              <w:rPr>
                <w:rFonts w:ascii="Arial" w:eastAsia="Times New Roman" w:hAnsi="Arial" w:cs="Arial"/>
                <w:color w:val="000000"/>
                <w:lang w:val="en-GB" w:eastAsia="en-GB"/>
              </w:rPr>
            </w:pPr>
          </w:p>
          <w:p w14:paraId="2A7F098F"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Threshold / Stage on salary scale (E82</w:t>
            </w:r>
            <w:r w:rsidR="000621BE" w:rsidRPr="00210759">
              <w:rPr>
                <w:rFonts w:ascii="Arial" w:eastAsia="Times New Roman" w:hAnsi="Arial" w:cs="Arial"/>
                <w:color w:val="000000"/>
                <w:lang w:val="en-GB" w:eastAsia="en-GB"/>
              </w:rPr>
              <w:t xml:space="preserve"> / A82</w:t>
            </w:r>
            <w:r w:rsidRPr="00210759">
              <w:rPr>
                <w:rFonts w:ascii="Arial" w:eastAsia="Times New Roman" w:hAnsi="Arial" w:cs="Arial"/>
                <w:color w:val="000000"/>
                <w:lang w:val="en-GB" w:eastAsia="en-GB"/>
              </w:rPr>
              <w:t>)</w:t>
            </w:r>
          </w:p>
        </w:tc>
        <w:tc>
          <w:tcPr>
            <w:tcW w:w="2407" w:type="dxa"/>
            <w:tcBorders>
              <w:top w:val="single" w:sz="8" w:space="0" w:color="auto"/>
              <w:left w:val="nil"/>
              <w:bottom w:val="single" w:sz="8" w:space="0" w:color="auto"/>
              <w:right w:val="single" w:sz="4" w:space="0" w:color="auto"/>
            </w:tcBorders>
            <w:shd w:val="clear" w:color="auto" w:fill="auto"/>
            <w:vAlign w:val="bottom"/>
            <w:hideMark/>
          </w:tcPr>
          <w:p w14:paraId="669E7050"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Years completed as a consultant</w:t>
            </w:r>
          </w:p>
        </w:tc>
        <w:tc>
          <w:tcPr>
            <w:tcW w:w="2407" w:type="dxa"/>
            <w:tcBorders>
              <w:top w:val="single" w:sz="8" w:space="0" w:color="auto"/>
              <w:left w:val="nil"/>
              <w:bottom w:val="single" w:sz="8" w:space="0" w:color="auto"/>
              <w:right w:val="single" w:sz="8" w:space="0" w:color="auto"/>
            </w:tcBorders>
            <w:shd w:val="clear" w:color="auto" w:fill="auto"/>
            <w:vAlign w:val="bottom"/>
            <w:hideMark/>
          </w:tcPr>
          <w:p w14:paraId="6747A432"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Period before eligibility for next threshold</w:t>
            </w:r>
          </w:p>
        </w:tc>
      </w:tr>
      <w:tr w:rsidR="00A02F41" w:rsidRPr="00210759" w14:paraId="6DD7AD47" w14:textId="77777777" w:rsidTr="000621BE">
        <w:trPr>
          <w:trHeight w:val="315"/>
          <w:jc w:val="center"/>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14:paraId="527ABE7E"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w:t>
            </w:r>
            <w:r w:rsidR="000621BE" w:rsidRPr="00210759">
              <w:rPr>
                <w:rFonts w:ascii="Arial" w:eastAsia="Times New Roman" w:hAnsi="Arial" w:cs="Arial"/>
                <w:color w:val="000000"/>
                <w:lang w:val="en-GB" w:eastAsia="en-GB"/>
              </w:rPr>
              <w:t xml:space="preserve"> / 10</w:t>
            </w:r>
          </w:p>
        </w:tc>
        <w:tc>
          <w:tcPr>
            <w:tcW w:w="2407" w:type="dxa"/>
            <w:tcBorders>
              <w:top w:val="nil"/>
              <w:left w:val="nil"/>
              <w:bottom w:val="single" w:sz="4" w:space="0" w:color="auto"/>
              <w:right w:val="single" w:sz="4" w:space="0" w:color="auto"/>
            </w:tcBorders>
            <w:shd w:val="clear" w:color="auto" w:fill="auto"/>
            <w:noWrap/>
            <w:vAlign w:val="bottom"/>
            <w:hideMark/>
          </w:tcPr>
          <w:p w14:paraId="49EAD565"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0</w:t>
            </w:r>
          </w:p>
        </w:tc>
        <w:tc>
          <w:tcPr>
            <w:tcW w:w="2407" w:type="dxa"/>
            <w:tcBorders>
              <w:top w:val="nil"/>
              <w:left w:val="nil"/>
              <w:bottom w:val="single" w:sz="4" w:space="0" w:color="auto"/>
              <w:right w:val="single" w:sz="8" w:space="0" w:color="auto"/>
            </w:tcBorders>
            <w:shd w:val="clear" w:color="auto" w:fill="auto"/>
            <w:noWrap/>
            <w:vAlign w:val="bottom"/>
            <w:hideMark/>
          </w:tcPr>
          <w:p w14:paraId="51095390"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 year</w:t>
            </w:r>
          </w:p>
        </w:tc>
      </w:tr>
      <w:tr w:rsidR="00A02F41" w:rsidRPr="00210759" w14:paraId="4106A981" w14:textId="77777777" w:rsidTr="000621BE">
        <w:trPr>
          <w:trHeight w:val="315"/>
          <w:jc w:val="center"/>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14:paraId="061F6133"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2</w:t>
            </w:r>
            <w:r w:rsidR="000621BE" w:rsidRPr="00210759">
              <w:rPr>
                <w:rFonts w:ascii="Arial" w:eastAsia="Times New Roman" w:hAnsi="Arial" w:cs="Arial"/>
                <w:color w:val="000000"/>
                <w:lang w:val="en-GB" w:eastAsia="en-GB"/>
              </w:rPr>
              <w:t xml:space="preserve"> / 20</w:t>
            </w:r>
          </w:p>
        </w:tc>
        <w:tc>
          <w:tcPr>
            <w:tcW w:w="2407" w:type="dxa"/>
            <w:tcBorders>
              <w:top w:val="nil"/>
              <w:left w:val="nil"/>
              <w:bottom w:val="single" w:sz="4" w:space="0" w:color="auto"/>
              <w:right w:val="single" w:sz="4" w:space="0" w:color="auto"/>
            </w:tcBorders>
            <w:shd w:val="clear" w:color="auto" w:fill="auto"/>
            <w:noWrap/>
            <w:vAlign w:val="bottom"/>
            <w:hideMark/>
          </w:tcPr>
          <w:p w14:paraId="7CE0A449"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w:t>
            </w:r>
          </w:p>
        </w:tc>
        <w:tc>
          <w:tcPr>
            <w:tcW w:w="2407" w:type="dxa"/>
            <w:tcBorders>
              <w:top w:val="nil"/>
              <w:left w:val="nil"/>
              <w:bottom w:val="single" w:sz="4" w:space="0" w:color="auto"/>
              <w:right w:val="single" w:sz="8" w:space="0" w:color="auto"/>
            </w:tcBorders>
            <w:shd w:val="clear" w:color="auto" w:fill="auto"/>
            <w:noWrap/>
            <w:vAlign w:val="bottom"/>
            <w:hideMark/>
          </w:tcPr>
          <w:p w14:paraId="510B7EA7"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 year</w:t>
            </w:r>
          </w:p>
        </w:tc>
      </w:tr>
      <w:tr w:rsidR="00A02F41" w:rsidRPr="00210759" w14:paraId="2E223398" w14:textId="77777777" w:rsidTr="000621BE">
        <w:trPr>
          <w:trHeight w:val="315"/>
          <w:jc w:val="center"/>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14:paraId="37A195BA"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3</w:t>
            </w:r>
            <w:r w:rsidR="000621BE" w:rsidRPr="00210759">
              <w:rPr>
                <w:rFonts w:ascii="Arial" w:eastAsia="Times New Roman" w:hAnsi="Arial" w:cs="Arial"/>
                <w:color w:val="000000"/>
                <w:lang w:val="en-GB" w:eastAsia="en-GB"/>
              </w:rPr>
              <w:t xml:space="preserve"> / 30</w:t>
            </w:r>
          </w:p>
        </w:tc>
        <w:tc>
          <w:tcPr>
            <w:tcW w:w="2407" w:type="dxa"/>
            <w:tcBorders>
              <w:top w:val="nil"/>
              <w:left w:val="nil"/>
              <w:bottom w:val="single" w:sz="4" w:space="0" w:color="auto"/>
              <w:right w:val="single" w:sz="4" w:space="0" w:color="auto"/>
            </w:tcBorders>
            <w:shd w:val="clear" w:color="auto" w:fill="auto"/>
            <w:noWrap/>
            <w:vAlign w:val="bottom"/>
            <w:hideMark/>
          </w:tcPr>
          <w:p w14:paraId="4CF9CE92"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2</w:t>
            </w:r>
          </w:p>
        </w:tc>
        <w:tc>
          <w:tcPr>
            <w:tcW w:w="2407" w:type="dxa"/>
            <w:tcBorders>
              <w:top w:val="nil"/>
              <w:left w:val="nil"/>
              <w:bottom w:val="single" w:sz="4" w:space="0" w:color="auto"/>
              <w:right w:val="single" w:sz="8" w:space="0" w:color="auto"/>
            </w:tcBorders>
            <w:shd w:val="clear" w:color="auto" w:fill="auto"/>
            <w:noWrap/>
            <w:vAlign w:val="bottom"/>
            <w:hideMark/>
          </w:tcPr>
          <w:p w14:paraId="26769440"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 year</w:t>
            </w:r>
          </w:p>
        </w:tc>
      </w:tr>
      <w:tr w:rsidR="00A02F41" w:rsidRPr="00210759" w14:paraId="5F6FF3F7" w14:textId="77777777" w:rsidTr="000621BE">
        <w:trPr>
          <w:trHeight w:val="330"/>
          <w:jc w:val="center"/>
        </w:trPr>
        <w:tc>
          <w:tcPr>
            <w:tcW w:w="2558" w:type="dxa"/>
            <w:tcBorders>
              <w:top w:val="nil"/>
              <w:left w:val="single" w:sz="8" w:space="0" w:color="auto"/>
              <w:bottom w:val="single" w:sz="8" w:space="0" w:color="auto"/>
              <w:right w:val="single" w:sz="4" w:space="0" w:color="auto"/>
            </w:tcBorders>
            <w:shd w:val="clear" w:color="auto" w:fill="auto"/>
            <w:noWrap/>
            <w:vAlign w:val="bottom"/>
            <w:hideMark/>
          </w:tcPr>
          <w:p w14:paraId="7122079C"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4</w:t>
            </w:r>
            <w:r w:rsidR="000621BE" w:rsidRPr="00210759">
              <w:rPr>
                <w:rFonts w:ascii="Arial" w:eastAsia="Times New Roman" w:hAnsi="Arial" w:cs="Arial"/>
                <w:color w:val="000000"/>
                <w:lang w:val="en-GB" w:eastAsia="en-GB"/>
              </w:rPr>
              <w:t xml:space="preserve"> / 40</w:t>
            </w:r>
          </w:p>
        </w:tc>
        <w:tc>
          <w:tcPr>
            <w:tcW w:w="2407" w:type="dxa"/>
            <w:tcBorders>
              <w:top w:val="nil"/>
              <w:left w:val="nil"/>
              <w:bottom w:val="single" w:sz="8" w:space="0" w:color="auto"/>
              <w:right w:val="single" w:sz="4" w:space="0" w:color="auto"/>
            </w:tcBorders>
            <w:shd w:val="clear" w:color="auto" w:fill="auto"/>
            <w:noWrap/>
            <w:vAlign w:val="bottom"/>
            <w:hideMark/>
          </w:tcPr>
          <w:p w14:paraId="418AF11F"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3</w:t>
            </w:r>
          </w:p>
        </w:tc>
        <w:tc>
          <w:tcPr>
            <w:tcW w:w="2407" w:type="dxa"/>
            <w:tcBorders>
              <w:top w:val="nil"/>
              <w:left w:val="nil"/>
              <w:bottom w:val="single" w:sz="8" w:space="0" w:color="auto"/>
              <w:right w:val="single" w:sz="8" w:space="0" w:color="auto"/>
            </w:tcBorders>
            <w:shd w:val="clear" w:color="auto" w:fill="auto"/>
            <w:noWrap/>
            <w:vAlign w:val="bottom"/>
            <w:hideMark/>
          </w:tcPr>
          <w:p w14:paraId="0A50F913"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 year</w:t>
            </w:r>
          </w:p>
        </w:tc>
      </w:tr>
      <w:tr w:rsidR="00A02F41" w:rsidRPr="00210759" w14:paraId="6D7CDED6" w14:textId="77777777" w:rsidTr="000621BE">
        <w:trPr>
          <w:trHeight w:val="315"/>
          <w:jc w:val="center"/>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14:paraId="64EF2F0F"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5</w:t>
            </w:r>
            <w:r w:rsidR="000621BE" w:rsidRPr="00210759">
              <w:rPr>
                <w:rFonts w:ascii="Arial" w:eastAsia="Times New Roman" w:hAnsi="Arial" w:cs="Arial"/>
                <w:color w:val="000000"/>
                <w:lang w:val="en-GB" w:eastAsia="en-GB"/>
              </w:rPr>
              <w:t xml:space="preserve"> / 50</w:t>
            </w:r>
          </w:p>
        </w:tc>
        <w:tc>
          <w:tcPr>
            <w:tcW w:w="2407" w:type="dxa"/>
            <w:tcBorders>
              <w:top w:val="nil"/>
              <w:left w:val="nil"/>
              <w:bottom w:val="single" w:sz="4" w:space="0" w:color="auto"/>
              <w:right w:val="single" w:sz="4" w:space="0" w:color="auto"/>
            </w:tcBorders>
            <w:shd w:val="clear" w:color="auto" w:fill="auto"/>
            <w:noWrap/>
            <w:vAlign w:val="bottom"/>
            <w:hideMark/>
          </w:tcPr>
          <w:p w14:paraId="46ED349B"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4</w:t>
            </w:r>
          </w:p>
        </w:tc>
        <w:tc>
          <w:tcPr>
            <w:tcW w:w="2407" w:type="dxa"/>
            <w:tcBorders>
              <w:top w:val="nil"/>
              <w:left w:val="nil"/>
              <w:bottom w:val="single" w:sz="4" w:space="0" w:color="auto"/>
              <w:right w:val="single" w:sz="8" w:space="0" w:color="auto"/>
            </w:tcBorders>
            <w:shd w:val="clear" w:color="auto" w:fill="auto"/>
            <w:noWrap/>
            <w:vAlign w:val="bottom"/>
            <w:hideMark/>
          </w:tcPr>
          <w:p w14:paraId="1507F634"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5 years</w:t>
            </w:r>
          </w:p>
        </w:tc>
      </w:tr>
      <w:tr w:rsidR="00A02F41" w:rsidRPr="00210759" w14:paraId="13B036A9" w14:textId="77777777" w:rsidTr="000621BE">
        <w:trPr>
          <w:trHeight w:val="315"/>
          <w:jc w:val="center"/>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14:paraId="6A7DAF8D"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407" w:type="dxa"/>
            <w:tcBorders>
              <w:top w:val="nil"/>
              <w:left w:val="nil"/>
              <w:bottom w:val="single" w:sz="4" w:space="0" w:color="auto"/>
              <w:right w:val="single" w:sz="4" w:space="0" w:color="auto"/>
            </w:tcBorders>
            <w:shd w:val="clear" w:color="auto" w:fill="auto"/>
            <w:noWrap/>
            <w:vAlign w:val="bottom"/>
            <w:hideMark/>
          </w:tcPr>
          <w:p w14:paraId="72C49F24"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5</w:t>
            </w:r>
          </w:p>
        </w:tc>
        <w:tc>
          <w:tcPr>
            <w:tcW w:w="2407" w:type="dxa"/>
            <w:tcBorders>
              <w:top w:val="nil"/>
              <w:left w:val="nil"/>
              <w:bottom w:val="single" w:sz="4" w:space="0" w:color="auto"/>
              <w:right w:val="single" w:sz="8" w:space="0" w:color="auto"/>
            </w:tcBorders>
            <w:shd w:val="clear" w:color="auto" w:fill="auto"/>
            <w:noWrap/>
            <w:vAlign w:val="bottom"/>
            <w:hideMark/>
          </w:tcPr>
          <w:p w14:paraId="7C1A2FFF"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4 years</w:t>
            </w:r>
          </w:p>
        </w:tc>
      </w:tr>
      <w:tr w:rsidR="00A02F41" w:rsidRPr="00210759" w14:paraId="51CB0A0A" w14:textId="77777777" w:rsidTr="000621BE">
        <w:trPr>
          <w:trHeight w:val="315"/>
          <w:jc w:val="center"/>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14:paraId="6A2DAFF5"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407" w:type="dxa"/>
            <w:tcBorders>
              <w:top w:val="nil"/>
              <w:left w:val="nil"/>
              <w:bottom w:val="single" w:sz="4" w:space="0" w:color="auto"/>
              <w:right w:val="single" w:sz="4" w:space="0" w:color="auto"/>
            </w:tcBorders>
            <w:shd w:val="clear" w:color="auto" w:fill="auto"/>
            <w:noWrap/>
            <w:vAlign w:val="bottom"/>
            <w:hideMark/>
          </w:tcPr>
          <w:p w14:paraId="75C43D8A"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6</w:t>
            </w:r>
          </w:p>
        </w:tc>
        <w:tc>
          <w:tcPr>
            <w:tcW w:w="2407" w:type="dxa"/>
            <w:tcBorders>
              <w:top w:val="nil"/>
              <w:left w:val="nil"/>
              <w:bottom w:val="single" w:sz="4" w:space="0" w:color="auto"/>
              <w:right w:val="single" w:sz="8" w:space="0" w:color="auto"/>
            </w:tcBorders>
            <w:shd w:val="clear" w:color="auto" w:fill="auto"/>
            <w:noWrap/>
            <w:vAlign w:val="bottom"/>
            <w:hideMark/>
          </w:tcPr>
          <w:p w14:paraId="0479DAC9"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3 years</w:t>
            </w:r>
          </w:p>
        </w:tc>
      </w:tr>
      <w:tr w:rsidR="00A02F41" w:rsidRPr="00210759" w14:paraId="37C3348F" w14:textId="77777777" w:rsidTr="000621BE">
        <w:trPr>
          <w:trHeight w:val="315"/>
          <w:jc w:val="center"/>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14:paraId="754D043C"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407" w:type="dxa"/>
            <w:tcBorders>
              <w:top w:val="nil"/>
              <w:left w:val="nil"/>
              <w:bottom w:val="single" w:sz="4" w:space="0" w:color="auto"/>
              <w:right w:val="single" w:sz="4" w:space="0" w:color="auto"/>
            </w:tcBorders>
            <w:shd w:val="clear" w:color="auto" w:fill="auto"/>
            <w:noWrap/>
            <w:vAlign w:val="bottom"/>
            <w:hideMark/>
          </w:tcPr>
          <w:p w14:paraId="26A87380"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7</w:t>
            </w:r>
          </w:p>
        </w:tc>
        <w:tc>
          <w:tcPr>
            <w:tcW w:w="2407" w:type="dxa"/>
            <w:tcBorders>
              <w:top w:val="nil"/>
              <w:left w:val="nil"/>
              <w:bottom w:val="single" w:sz="4" w:space="0" w:color="auto"/>
              <w:right w:val="single" w:sz="8" w:space="0" w:color="auto"/>
            </w:tcBorders>
            <w:shd w:val="clear" w:color="auto" w:fill="auto"/>
            <w:noWrap/>
            <w:vAlign w:val="bottom"/>
            <w:hideMark/>
          </w:tcPr>
          <w:p w14:paraId="2763B929"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2 years</w:t>
            </w:r>
          </w:p>
        </w:tc>
      </w:tr>
      <w:tr w:rsidR="00A02F41" w:rsidRPr="00210759" w14:paraId="6EEB703D" w14:textId="77777777" w:rsidTr="000621BE">
        <w:trPr>
          <w:trHeight w:val="330"/>
          <w:jc w:val="center"/>
        </w:trPr>
        <w:tc>
          <w:tcPr>
            <w:tcW w:w="2558" w:type="dxa"/>
            <w:tcBorders>
              <w:top w:val="nil"/>
              <w:left w:val="single" w:sz="8" w:space="0" w:color="auto"/>
              <w:bottom w:val="single" w:sz="8" w:space="0" w:color="auto"/>
              <w:right w:val="single" w:sz="4" w:space="0" w:color="auto"/>
            </w:tcBorders>
            <w:shd w:val="clear" w:color="auto" w:fill="auto"/>
            <w:noWrap/>
            <w:vAlign w:val="bottom"/>
            <w:hideMark/>
          </w:tcPr>
          <w:p w14:paraId="56C4238C"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407" w:type="dxa"/>
            <w:tcBorders>
              <w:top w:val="nil"/>
              <w:left w:val="nil"/>
              <w:bottom w:val="single" w:sz="8" w:space="0" w:color="auto"/>
              <w:right w:val="single" w:sz="4" w:space="0" w:color="auto"/>
            </w:tcBorders>
            <w:shd w:val="clear" w:color="auto" w:fill="auto"/>
            <w:noWrap/>
            <w:vAlign w:val="bottom"/>
            <w:hideMark/>
          </w:tcPr>
          <w:p w14:paraId="3D948448"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8</w:t>
            </w:r>
          </w:p>
        </w:tc>
        <w:tc>
          <w:tcPr>
            <w:tcW w:w="2407" w:type="dxa"/>
            <w:tcBorders>
              <w:top w:val="nil"/>
              <w:left w:val="nil"/>
              <w:bottom w:val="single" w:sz="8" w:space="0" w:color="auto"/>
              <w:right w:val="single" w:sz="8" w:space="0" w:color="auto"/>
            </w:tcBorders>
            <w:shd w:val="clear" w:color="auto" w:fill="auto"/>
            <w:noWrap/>
            <w:vAlign w:val="bottom"/>
            <w:hideMark/>
          </w:tcPr>
          <w:p w14:paraId="05A39082"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 year</w:t>
            </w:r>
          </w:p>
        </w:tc>
      </w:tr>
      <w:tr w:rsidR="00A02F41" w:rsidRPr="00210759" w14:paraId="6E153753" w14:textId="77777777" w:rsidTr="000621BE">
        <w:trPr>
          <w:trHeight w:val="315"/>
          <w:jc w:val="center"/>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14:paraId="593DCA05"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6</w:t>
            </w:r>
            <w:r w:rsidR="000621BE" w:rsidRPr="00210759">
              <w:rPr>
                <w:rFonts w:ascii="Arial" w:eastAsia="Times New Roman" w:hAnsi="Arial" w:cs="Arial"/>
                <w:color w:val="000000"/>
                <w:lang w:val="en-GB" w:eastAsia="en-GB"/>
              </w:rPr>
              <w:t xml:space="preserve"> / 60</w:t>
            </w:r>
          </w:p>
        </w:tc>
        <w:tc>
          <w:tcPr>
            <w:tcW w:w="2407" w:type="dxa"/>
            <w:tcBorders>
              <w:top w:val="nil"/>
              <w:left w:val="nil"/>
              <w:bottom w:val="single" w:sz="4" w:space="0" w:color="auto"/>
              <w:right w:val="single" w:sz="4" w:space="0" w:color="auto"/>
            </w:tcBorders>
            <w:shd w:val="clear" w:color="auto" w:fill="auto"/>
            <w:noWrap/>
            <w:vAlign w:val="bottom"/>
            <w:hideMark/>
          </w:tcPr>
          <w:p w14:paraId="327C1761"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9</w:t>
            </w:r>
          </w:p>
        </w:tc>
        <w:tc>
          <w:tcPr>
            <w:tcW w:w="2407" w:type="dxa"/>
            <w:tcBorders>
              <w:top w:val="nil"/>
              <w:left w:val="nil"/>
              <w:bottom w:val="single" w:sz="4" w:space="0" w:color="auto"/>
              <w:right w:val="single" w:sz="8" w:space="0" w:color="auto"/>
            </w:tcBorders>
            <w:shd w:val="clear" w:color="auto" w:fill="auto"/>
            <w:noWrap/>
            <w:vAlign w:val="bottom"/>
            <w:hideMark/>
          </w:tcPr>
          <w:p w14:paraId="5D99BDDA"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5 years</w:t>
            </w:r>
          </w:p>
        </w:tc>
      </w:tr>
      <w:tr w:rsidR="00A02F41" w:rsidRPr="00210759" w14:paraId="3539A895" w14:textId="77777777" w:rsidTr="000621BE">
        <w:trPr>
          <w:trHeight w:val="315"/>
          <w:jc w:val="center"/>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14:paraId="3EF850E8"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407" w:type="dxa"/>
            <w:tcBorders>
              <w:top w:val="nil"/>
              <w:left w:val="nil"/>
              <w:bottom w:val="single" w:sz="4" w:space="0" w:color="auto"/>
              <w:right w:val="single" w:sz="4" w:space="0" w:color="auto"/>
            </w:tcBorders>
            <w:shd w:val="clear" w:color="auto" w:fill="auto"/>
            <w:noWrap/>
            <w:vAlign w:val="bottom"/>
            <w:hideMark/>
          </w:tcPr>
          <w:p w14:paraId="5744A188"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10</w:t>
            </w:r>
          </w:p>
        </w:tc>
        <w:tc>
          <w:tcPr>
            <w:tcW w:w="2407" w:type="dxa"/>
            <w:tcBorders>
              <w:top w:val="nil"/>
              <w:left w:val="nil"/>
              <w:bottom w:val="single" w:sz="4" w:space="0" w:color="auto"/>
              <w:right w:val="single" w:sz="8" w:space="0" w:color="auto"/>
            </w:tcBorders>
            <w:shd w:val="clear" w:color="auto" w:fill="auto"/>
            <w:noWrap/>
            <w:vAlign w:val="bottom"/>
            <w:hideMark/>
          </w:tcPr>
          <w:p w14:paraId="7EF5C2A8"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4 years</w:t>
            </w:r>
          </w:p>
        </w:tc>
      </w:tr>
      <w:tr w:rsidR="00A02F41" w:rsidRPr="00210759" w14:paraId="66CA7D63" w14:textId="77777777" w:rsidTr="000621BE">
        <w:trPr>
          <w:trHeight w:val="315"/>
          <w:jc w:val="center"/>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14:paraId="00053838"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407" w:type="dxa"/>
            <w:tcBorders>
              <w:top w:val="nil"/>
              <w:left w:val="nil"/>
              <w:bottom w:val="single" w:sz="4" w:space="0" w:color="auto"/>
              <w:right w:val="single" w:sz="4" w:space="0" w:color="auto"/>
            </w:tcBorders>
            <w:shd w:val="clear" w:color="auto" w:fill="auto"/>
            <w:noWrap/>
            <w:vAlign w:val="bottom"/>
            <w:hideMark/>
          </w:tcPr>
          <w:p w14:paraId="634A78E2"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11</w:t>
            </w:r>
          </w:p>
        </w:tc>
        <w:tc>
          <w:tcPr>
            <w:tcW w:w="2407" w:type="dxa"/>
            <w:tcBorders>
              <w:top w:val="nil"/>
              <w:left w:val="nil"/>
              <w:bottom w:val="single" w:sz="4" w:space="0" w:color="auto"/>
              <w:right w:val="single" w:sz="8" w:space="0" w:color="auto"/>
            </w:tcBorders>
            <w:shd w:val="clear" w:color="auto" w:fill="auto"/>
            <w:noWrap/>
            <w:vAlign w:val="bottom"/>
            <w:hideMark/>
          </w:tcPr>
          <w:p w14:paraId="3B0C6D51"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3 years</w:t>
            </w:r>
          </w:p>
        </w:tc>
      </w:tr>
      <w:tr w:rsidR="00A02F41" w:rsidRPr="00210759" w14:paraId="40171535" w14:textId="77777777" w:rsidTr="000621BE">
        <w:trPr>
          <w:trHeight w:val="315"/>
          <w:jc w:val="center"/>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14:paraId="01392B51"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407" w:type="dxa"/>
            <w:tcBorders>
              <w:top w:val="nil"/>
              <w:left w:val="nil"/>
              <w:bottom w:val="single" w:sz="4" w:space="0" w:color="auto"/>
              <w:right w:val="single" w:sz="4" w:space="0" w:color="auto"/>
            </w:tcBorders>
            <w:shd w:val="clear" w:color="auto" w:fill="auto"/>
            <w:noWrap/>
            <w:vAlign w:val="bottom"/>
            <w:hideMark/>
          </w:tcPr>
          <w:p w14:paraId="093F6891"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12</w:t>
            </w:r>
          </w:p>
        </w:tc>
        <w:tc>
          <w:tcPr>
            <w:tcW w:w="2407" w:type="dxa"/>
            <w:tcBorders>
              <w:top w:val="nil"/>
              <w:left w:val="nil"/>
              <w:bottom w:val="single" w:sz="4" w:space="0" w:color="auto"/>
              <w:right w:val="single" w:sz="8" w:space="0" w:color="auto"/>
            </w:tcBorders>
            <w:shd w:val="clear" w:color="auto" w:fill="auto"/>
            <w:noWrap/>
            <w:vAlign w:val="bottom"/>
            <w:hideMark/>
          </w:tcPr>
          <w:p w14:paraId="609B479C"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2 years</w:t>
            </w:r>
          </w:p>
        </w:tc>
      </w:tr>
      <w:tr w:rsidR="00A02F41" w:rsidRPr="00210759" w14:paraId="1E7DEB8E" w14:textId="77777777" w:rsidTr="000621BE">
        <w:trPr>
          <w:trHeight w:val="330"/>
          <w:jc w:val="center"/>
        </w:trPr>
        <w:tc>
          <w:tcPr>
            <w:tcW w:w="2558" w:type="dxa"/>
            <w:tcBorders>
              <w:top w:val="nil"/>
              <w:left w:val="single" w:sz="8" w:space="0" w:color="auto"/>
              <w:bottom w:val="single" w:sz="8" w:space="0" w:color="auto"/>
              <w:right w:val="single" w:sz="4" w:space="0" w:color="auto"/>
            </w:tcBorders>
            <w:shd w:val="clear" w:color="auto" w:fill="auto"/>
            <w:noWrap/>
            <w:vAlign w:val="bottom"/>
            <w:hideMark/>
          </w:tcPr>
          <w:p w14:paraId="50957934"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407" w:type="dxa"/>
            <w:tcBorders>
              <w:top w:val="nil"/>
              <w:left w:val="nil"/>
              <w:bottom w:val="single" w:sz="8" w:space="0" w:color="auto"/>
              <w:right w:val="single" w:sz="4" w:space="0" w:color="auto"/>
            </w:tcBorders>
            <w:shd w:val="clear" w:color="auto" w:fill="auto"/>
            <w:noWrap/>
            <w:vAlign w:val="bottom"/>
            <w:hideMark/>
          </w:tcPr>
          <w:p w14:paraId="1157AFC3"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13</w:t>
            </w:r>
          </w:p>
        </w:tc>
        <w:tc>
          <w:tcPr>
            <w:tcW w:w="2407" w:type="dxa"/>
            <w:tcBorders>
              <w:top w:val="nil"/>
              <w:left w:val="nil"/>
              <w:bottom w:val="single" w:sz="8" w:space="0" w:color="auto"/>
              <w:right w:val="single" w:sz="8" w:space="0" w:color="auto"/>
            </w:tcBorders>
            <w:shd w:val="clear" w:color="auto" w:fill="auto"/>
            <w:noWrap/>
            <w:vAlign w:val="bottom"/>
            <w:hideMark/>
          </w:tcPr>
          <w:p w14:paraId="6BFE8695"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 year</w:t>
            </w:r>
          </w:p>
        </w:tc>
      </w:tr>
      <w:tr w:rsidR="00A02F41" w:rsidRPr="00210759" w14:paraId="4990F91F" w14:textId="77777777" w:rsidTr="000621BE">
        <w:trPr>
          <w:trHeight w:val="315"/>
          <w:jc w:val="center"/>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14:paraId="5FC26FF0"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7</w:t>
            </w:r>
            <w:r w:rsidR="000621BE" w:rsidRPr="00210759">
              <w:rPr>
                <w:rFonts w:ascii="Arial" w:eastAsia="Times New Roman" w:hAnsi="Arial" w:cs="Arial"/>
                <w:color w:val="000000"/>
                <w:lang w:val="en-GB" w:eastAsia="en-GB"/>
              </w:rPr>
              <w:t xml:space="preserve"> / 70</w:t>
            </w:r>
          </w:p>
        </w:tc>
        <w:tc>
          <w:tcPr>
            <w:tcW w:w="2407" w:type="dxa"/>
            <w:tcBorders>
              <w:top w:val="nil"/>
              <w:left w:val="nil"/>
              <w:bottom w:val="single" w:sz="4" w:space="0" w:color="auto"/>
              <w:right w:val="single" w:sz="4" w:space="0" w:color="auto"/>
            </w:tcBorders>
            <w:shd w:val="clear" w:color="auto" w:fill="auto"/>
            <w:noWrap/>
            <w:vAlign w:val="bottom"/>
            <w:hideMark/>
          </w:tcPr>
          <w:p w14:paraId="414D43B9"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14</w:t>
            </w:r>
          </w:p>
        </w:tc>
        <w:tc>
          <w:tcPr>
            <w:tcW w:w="2407" w:type="dxa"/>
            <w:tcBorders>
              <w:top w:val="nil"/>
              <w:left w:val="nil"/>
              <w:bottom w:val="single" w:sz="4" w:space="0" w:color="auto"/>
              <w:right w:val="single" w:sz="8" w:space="0" w:color="auto"/>
            </w:tcBorders>
            <w:shd w:val="clear" w:color="auto" w:fill="auto"/>
            <w:noWrap/>
            <w:vAlign w:val="bottom"/>
            <w:hideMark/>
          </w:tcPr>
          <w:p w14:paraId="4C2BDB82"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5 years</w:t>
            </w:r>
          </w:p>
        </w:tc>
      </w:tr>
      <w:tr w:rsidR="00A02F41" w:rsidRPr="00210759" w14:paraId="648DBE43" w14:textId="77777777" w:rsidTr="000621BE">
        <w:trPr>
          <w:trHeight w:val="315"/>
          <w:jc w:val="center"/>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14:paraId="59B1ED81"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lastRenderedPageBreak/>
              <w:t> </w:t>
            </w:r>
          </w:p>
        </w:tc>
        <w:tc>
          <w:tcPr>
            <w:tcW w:w="2407" w:type="dxa"/>
            <w:tcBorders>
              <w:top w:val="nil"/>
              <w:left w:val="nil"/>
              <w:bottom w:val="single" w:sz="4" w:space="0" w:color="auto"/>
              <w:right w:val="single" w:sz="4" w:space="0" w:color="auto"/>
            </w:tcBorders>
            <w:shd w:val="clear" w:color="auto" w:fill="auto"/>
            <w:noWrap/>
            <w:vAlign w:val="bottom"/>
            <w:hideMark/>
          </w:tcPr>
          <w:p w14:paraId="19F16680"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15</w:t>
            </w:r>
          </w:p>
        </w:tc>
        <w:tc>
          <w:tcPr>
            <w:tcW w:w="2407" w:type="dxa"/>
            <w:tcBorders>
              <w:top w:val="nil"/>
              <w:left w:val="nil"/>
              <w:bottom w:val="single" w:sz="4" w:space="0" w:color="auto"/>
              <w:right w:val="single" w:sz="8" w:space="0" w:color="auto"/>
            </w:tcBorders>
            <w:shd w:val="clear" w:color="auto" w:fill="auto"/>
            <w:noWrap/>
            <w:vAlign w:val="bottom"/>
            <w:hideMark/>
          </w:tcPr>
          <w:p w14:paraId="5CF600E8"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4 years</w:t>
            </w:r>
          </w:p>
        </w:tc>
      </w:tr>
      <w:tr w:rsidR="00A02F41" w:rsidRPr="00210759" w14:paraId="0979C84F" w14:textId="77777777" w:rsidTr="000621BE">
        <w:trPr>
          <w:trHeight w:val="315"/>
          <w:jc w:val="center"/>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14:paraId="2CC90574"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407" w:type="dxa"/>
            <w:tcBorders>
              <w:top w:val="nil"/>
              <w:left w:val="nil"/>
              <w:bottom w:val="single" w:sz="4" w:space="0" w:color="auto"/>
              <w:right w:val="single" w:sz="4" w:space="0" w:color="auto"/>
            </w:tcBorders>
            <w:shd w:val="clear" w:color="auto" w:fill="auto"/>
            <w:noWrap/>
            <w:vAlign w:val="bottom"/>
            <w:hideMark/>
          </w:tcPr>
          <w:p w14:paraId="36E3094F"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16</w:t>
            </w:r>
          </w:p>
        </w:tc>
        <w:tc>
          <w:tcPr>
            <w:tcW w:w="2407" w:type="dxa"/>
            <w:tcBorders>
              <w:top w:val="nil"/>
              <w:left w:val="nil"/>
              <w:bottom w:val="single" w:sz="4" w:space="0" w:color="auto"/>
              <w:right w:val="single" w:sz="8" w:space="0" w:color="auto"/>
            </w:tcBorders>
            <w:shd w:val="clear" w:color="auto" w:fill="auto"/>
            <w:noWrap/>
            <w:vAlign w:val="bottom"/>
            <w:hideMark/>
          </w:tcPr>
          <w:p w14:paraId="3EE8F131"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3 years</w:t>
            </w:r>
          </w:p>
        </w:tc>
      </w:tr>
      <w:tr w:rsidR="00A02F41" w:rsidRPr="00210759" w14:paraId="35F97531" w14:textId="77777777" w:rsidTr="000621BE">
        <w:trPr>
          <w:trHeight w:val="315"/>
          <w:jc w:val="center"/>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14:paraId="20063A92"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407" w:type="dxa"/>
            <w:tcBorders>
              <w:top w:val="nil"/>
              <w:left w:val="nil"/>
              <w:bottom w:val="single" w:sz="4" w:space="0" w:color="auto"/>
              <w:right w:val="single" w:sz="4" w:space="0" w:color="auto"/>
            </w:tcBorders>
            <w:shd w:val="clear" w:color="auto" w:fill="auto"/>
            <w:noWrap/>
            <w:vAlign w:val="bottom"/>
            <w:hideMark/>
          </w:tcPr>
          <w:p w14:paraId="2A01AB89"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17</w:t>
            </w:r>
          </w:p>
        </w:tc>
        <w:tc>
          <w:tcPr>
            <w:tcW w:w="2407" w:type="dxa"/>
            <w:tcBorders>
              <w:top w:val="nil"/>
              <w:left w:val="nil"/>
              <w:bottom w:val="single" w:sz="4" w:space="0" w:color="auto"/>
              <w:right w:val="single" w:sz="8" w:space="0" w:color="auto"/>
            </w:tcBorders>
            <w:shd w:val="clear" w:color="auto" w:fill="auto"/>
            <w:noWrap/>
            <w:vAlign w:val="bottom"/>
            <w:hideMark/>
          </w:tcPr>
          <w:p w14:paraId="1D1E7EF6"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2 years</w:t>
            </w:r>
          </w:p>
        </w:tc>
      </w:tr>
      <w:tr w:rsidR="00A02F41" w:rsidRPr="00210759" w14:paraId="0649D57D" w14:textId="77777777" w:rsidTr="000621BE">
        <w:trPr>
          <w:trHeight w:val="330"/>
          <w:jc w:val="center"/>
        </w:trPr>
        <w:tc>
          <w:tcPr>
            <w:tcW w:w="2558" w:type="dxa"/>
            <w:tcBorders>
              <w:top w:val="nil"/>
              <w:left w:val="single" w:sz="8" w:space="0" w:color="auto"/>
              <w:bottom w:val="single" w:sz="8" w:space="0" w:color="auto"/>
              <w:right w:val="single" w:sz="4" w:space="0" w:color="auto"/>
            </w:tcBorders>
            <w:shd w:val="clear" w:color="auto" w:fill="auto"/>
            <w:noWrap/>
            <w:vAlign w:val="bottom"/>
            <w:hideMark/>
          </w:tcPr>
          <w:p w14:paraId="3E1199C4"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c>
          <w:tcPr>
            <w:tcW w:w="2407" w:type="dxa"/>
            <w:tcBorders>
              <w:top w:val="nil"/>
              <w:left w:val="nil"/>
              <w:bottom w:val="single" w:sz="8" w:space="0" w:color="auto"/>
              <w:right w:val="single" w:sz="4" w:space="0" w:color="auto"/>
            </w:tcBorders>
            <w:shd w:val="clear" w:color="auto" w:fill="auto"/>
            <w:noWrap/>
            <w:vAlign w:val="bottom"/>
            <w:hideMark/>
          </w:tcPr>
          <w:p w14:paraId="4444BA30"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18</w:t>
            </w:r>
          </w:p>
        </w:tc>
        <w:tc>
          <w:tcPr>
            <w:tcW w:w="2407" w:type="dxa"/>
            <w:tcBorders>
              <w:top w:val="nil"/>
              <w:left w:val="nil"/>
              <w:bottom w:val="single" w:sz="8" w:space="0" w:color="auto"/>
              <w:right w:val="single" w:sz="8" w:space="0" w:color="auto"/>
            </w:tcBorders>
            <w:shd w:val="clear" w:color="auto" w:fill="auto"/>
            <w:noWrap/>
            <w:vAlign w:val="bottom"/>
            <w:hideMark/>
          </w:tcPr>
          <w:p w14:paraId="1BA78FF1"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 year</w:t>
            </w:r>
          </w:p>
        </w:tc>
      </w:tr>
      <w:tr w:rsidR="00A02F41" w:rsidRPr="00210759" w14:paraId="25302E77" w14:textId="77777777" w:rsidTr="000621BE">
        <w:trPr>
          <w:trHeight w:val="330"/>
          <w:jc w:val="center"/>
        </w:trPr>
        <w:tc>
          <w:tcPr>
            <w:tcW w:w="2558" w:type="dxa"/>
            <w:tcBorders>
              <w:top w:val="nil"/>
              <w:left w:val="single" w:sz="8" w:space="0" w:color="auto"/>
              <w:bottom w:val="single" w:sz="8" w:space="0" w:color="auto"/>
              <w:right w:val="single" w:sz="4" w:space="0" w:color="auto"/>
            </w:tcBorders>
            <w:shd w:val="clear" w:color="auto" w:fill="auto"/>
            <w:noWrap/>
            <w:vAlign w:val="bottom"/>
            <w:hideMark/>
          </w:tcPr>
          <w:p w14:paraId="598FD415"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8</w:t>
            </w:r>
            <w:r w:rsidR="000621BE" w:rsidRPr="00210759">
              <w:rPr>
                <w:rFonts w:ascii="Arial" w:eastAsia="Times New Roman" w:hAnsi="Arial" w:cs="Arial"/>
                <w:color w:val="000000"/>
                <w:lang w:val="en-GB" w:eastAsia="en-GB"/>
              </w:rPr>
              <w:t xml:space="preserve"> / 80</w:t>
            </w:r>
          </w:p>
        </w:tc>
        <w:tc>
          <w:tcPr>
            <w:tcW w:w="2407" w:type="dxa"/>
            <w:tcBorders>
              <w:top w:val="nil"/>
              <w:left w:val="nil"/>
              <w:bottom w:val="single" w:sz="8" w:space="0" w:color="auto"/>
              <w:right w:val="single" w:sz="4" w:space="0" w:color="auto"/>
            </w:tcBorders>
            <w:shd w:val="clear" w:color="auto" w:fill="auto"/>
            <w:noWrap/>
            <w:vAlign w:val="bottom"/>
            <w:hideMark/>
          </w:tcPr>
          <w:p w14:paraId="7DC801E4"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19</w:t>
            </w:r>
          </w:p>
        </w:tc>
        <w:tc>
          <w:tcPr>
            <w:tcW w:w="2407" w:type="dxa"/>
            <w:tcBorders>
              <w:top w:val="nil"/>
              <w:left w:val="nil"/>
              <w:bottom w:val="single" w:sz="8" w:space="0" w:color="auto"/>
              <w:right w:val="single" w:sz="8" w:space="0" w:color="auto"/>
            </w:tcBorders>
            <w:shd w:val="clear" w:color="auto" w:fill="auto"/>
            <w:noWrap/>
            <w:vAlign w:val="bottom"/>
            <w:hideMark/>
          </w:tcPr>
          <w:p w14:paraId="7CFD86FA" w14:textId="77777777" w:rsidR="00A02F41" w:rsidRPr="00210759" w:rsidRDefault="00A02F41" w:rsidP="004D5599">
            <w:pPr>
              <w:jc w:val="center"/>
              <w:rPr>
                <w:rFonts w:ascii="Arial" w:eastAsia="Times New Roman" w:hAnsi="Arial" w:cs="Arial"/>
                <w:color w:val="000000"/>
                <w:lang w:val="en-GB" w:eastAsia="en-GB"/>
              </w:rPr>
            </w:pPr>
            <w:r w:rsidRPr="00210759">
              <w:rPr>
                <w:rFonts w:ascii="Arial" w:eastAsia="Times New Roman" w:hAnsi="Arial" w:cs="Arial"/>
                <w:color w:val="000000"/>
                <w:lang w:val="en-GB" w:eastAsia="en-GB"/>
              </w:rPr>
              <w:t> </w:t>
            </w:r>
          </w:p>
        </w:tc>
      </w:tr>
    </w:tbl>
    <w:p w14:paraId="447358A2" w14:textId="77777777" w:rsidR="00A02F41" w:rsidRPr="00210759" w:rsidRDefault="000621BE" w:rsidP="00492B76">
      <w:pPr>
        <w:spacing w:before="3" w:line="283" w:lineRule="exact"/>
        <w:textAlignment w:val="baseline"/>
        <w:rPr>
          <w:rFonts w:ascii="Arial" w:eastAsia="Times New Roman" w:hAnsi="Arial" w:cs="Arial"/>
          <w:b/>
          <w:color w:val="000000"/>
          <w:spacing w:val="4"/>
        </w:rPr>
      </w:pPr>
      <w:r w:rsidRPr="00210759">
        <w:rPr>
          <w:rFonts w:ascii="Arial" w:eastAsia="Times New Roman" w:hAnsi="Arial" w:cs="Arial"/>
          <w:b/>
          <w:color w:val="000000"/>
          <w:spacing w:val="4"/>
        </w:rPr>
        <w:t xml:space="preserve"> </w:t>
      </w:r>
    </w:p>
    <w:p w14:paraId="181C0AAF" w14:textId="77777777" w:rsidR="003E218B" w:rsidRPr="00210759" w:rsidRDefault="00D706E9" w:rsidP="00492B76">
      <w:pPr>
        <w:spacing w:before="3" w:line="283" w:lineRule="exact"/>
        <w:textAlignment w:val="baseline"/>
        <w:rPr>
          <w:rFonts w:ascii="Arial" w:eastAsia="Times New Roman" w:hAnsi="Arial" w:cs="Arial"/>
          <w:b/>
          <w:color w:val="000000"/>
          <w:spacing w:val="4"/>
        </w:rPr>
      </w:pPr>
      <w:r w:rsidRPr="00210759">
        <w:rPr>
          <w:rFonts w:ascii="Arial" w:eastAsia="Times New Roman" w:hAnsi="Arial" w:cs="Arial"/>
          <w:b/>
          <w:color w:val="000000"/>
          <w:spacing w:val="4"/>
        </w:rPr>
        <w:t>4</w:t>
      </w:r>
      <w:r w:rsidR="0070514F" w:rsidRPr="00210759">
        <w:rPr>
          <w:rFonts w:ascii="Arial" w:eastAsia="Times New Roman" w:hAnsi="Arial" w:cs="Arial"/>
          <w:b/>
          <w:color w:val="000000"/>
          <w:spacing w:val="4"/>
        </w:rPr>
        <w:t>. Additional programmed activities and spare professional capacity</w:t>
      </w:r>
    </w:p>
    <w:p w14:paraId="06D28829" w14:textId="77777777" w:rsidR="003E218B" w:rsidRPr="00210759" w:rsidRDefault="0070514F">
      <w:pPr>
        <w:spacing w:before="235" w:line="275" w:lineRule="exact"/>
        <w:ind w:left="72"/>
        <w:jc w:val="both"/>
        <w:textAlignment w:val="baseline"/>
        <w:rPr>
          <w:rFonts w:ascii="Arial" w:eastAsia="Times New Roman" w:hAnsi="Arial" w:cs="Arial"/>
          <w:color w:val="000000"/>
        </w:rPr>
      </w:pPr>
      <w:r w:rsidRPr="00210759">
        <w:rPr>
          <w:rFonts w:ascii="Arial" w:eastAsia="Times New Roman" w:hAnsi="Arial" w:cs="Arial"/>
          <w:color w:val="000000"/>
        </w:rPr>
        <w:t>Where a Clinical Academic intends to undertake private practice other than such work specified in his or her integrated Job Plan (including work specified in the honorary contract), whether for the NHS, for the independent sector, or for another party, the provisions in this section will apply.</w:t>
      </w:r>
    </w:p>
    <w:p w14:paraId="55BE434B" w14:textId="77777777" w:rsidR="003E218B" w:rsidRPr="00210759" w:rsidRDefault="0070514F">
      <w:pPr>
        <w:spacing w:before="239" w:line="279" w:lineRule="exact"/>
        <w:ind w:left="72"/>
        <w:textAlignment w:val="baseline"/>
        <w:rPr>
          <w:rFonts w:ascii="Arial" w:eastAsia="Times New Roman" w:hAnsi="Arial" w:cs="Arial"/>
          <w:color w:val="000000"/>
        </w:rPr>
      </w:pPr>
      <w:r w:rsidRPr="00210759">
        <w:rPr>
          <w:rFonts w:ascii="Arial" w:eastAsia="Times New Roman" w:hAnsi="Arial" w:cs="Arial"/>
          <w:color w:val="000000"/>
        </w:rPr>
        <w:t>Where a Clinical Academic intends to undertake such work:</w:t>
      </w:r>
    </w:p>
    <w:p w14:paraId="7F286923" w14:textId="77777777" w:rsidR="003E218B" w:rsidRPr="00210759" w:rsidRDefault="0070514F">
      <w:pPr>
        <w:numPr>
          <w:ilvl w:val="0"/>
          <w:numId w:val="2"/>
        </w:numPr>
        <w:tabs>
          <w:tab w:val="clear" w:pos="576"/>
          <w:tab w:val="left" w:pos="648"/>
        </w:tabs>
        <w:spacing w:before="227" w:line="306" w:lineRule="exact"/>
        <w:ind w:left="648" w:hanging="576"/>
        <w:textAlignment w:val="baseline"/>
        <w:rPr>
          <w:rFonts w:ascii="Arial" w:eastAsia="Times New Roman" w:hAnsi="Arial" w:cs="Arial"/>
          <w:color w:val="000000"/>
        </w:rPr>
      </w:pPr>
      <w:r w:rsidRPr="00210759">
        <w:rPr>
          <w:rFonts w:ascii="Arial" w:eastAsia="Times New Roman" w:hAnsi="Arial" w:cs="Arial"/>
          <w:color w:val="000000"/>
        </w:rPr>
        <w:t>the Clinical Academic will first consult with his or her responsible managers;</w:t>
      </w:r>
    </w:p>
    <w:p w14:paraId="4C565C33" w14:textId="77777777" w:rsidR="003E218B" w:rsidRPr="00210759" w:rsidRDefault="0070514F">
      <w:pPr>
        <w:numPr>
          <w:ilvl w:val="0"/>
          <w:numId w:val="2"/>
        </w:numPr>
        <w:tabs>
          <w:tab w:val="clear" w:pos="576"/>
          <w:tab w:val="left" w:pos="648"/>
        </w:tabs>
        <w:spacing w:before="266" w:line="273" w:lineRule="exact"/>
        <w:ind w:left="648" w:hanging="576"/>
        <w:jc w:val="both"/>
        <w:textAlignment w:val="baseline"/>
        <w:rPr>
          <w:rFonts w:ascii="Arial" w:eastAsia="Times New Roman" w:hAnsi="Arial" w:cs="Arial"/>
          <w:color w:val="000000"/>
        </w:rPr>
      </w:pPr>
      <w:r w:rsidRPr="00210759">
        <w:rPr>
          <w:rFonts w:ascii="Arial" w:eastAsia="Times New Roman" w:hAnsi="Arial" w:cs="Arial"/>
          <w:color w:val="000000"/>
        </w:rPr>
        <w:t>the University and relevant NHS Trust may, but are not obliged to, offer the Clinical Academic the opportunity to carry out up to one additional Programmed Activity per week on top of the standard commitment set out in the integrated Job Plan;</w:t>
      </w:r>
    </w:p>
    <w:p w14:paraId="281BED5E" w14:textId="77777777" w:rsidR="003E218B" w:rsidRPr="00210759" w:rsidRDefault="0070514F">
      <w:pPr>
        <w:numPr>
          <w:ilvl w:val="0"/>
          <w:numId w:val="2"/>
        </w:numPr>
        <w:tabs>
          <w:tab w:val="clear" w:pos="576"/>
          <w:tab w:val="left" w:pos="648"/>
        </w:tabs>
        <w:spacing w:before="265" w:line="275" w:lineRule="exact"/>
        <w:ind w:left="648" w:hanging="576"/>
        <w:jc w:val="both"/>
        <w:textAlignment w:val="baseline"/>
        <w:rPr>
          <w:rFonts w:ascii="Arial" w:eastAsia="Times New Roman" w:hAnsi="Arial" w:cs="Arial"/>
          <w:color w:val="000000"/>
        </w:rPr>
      </w:pPr>
      <w:r w:rsidRPr="00210759">
        <w:rPr>
          <w:rFonts w:ascii="Arial" w:eastAsia="Times New Roman" w:hAnsi="Arial" w:cs="Arial"/>
          <w:color w:val="000000"/>
        </w:rPr>
        <w:t xml:space="preserve">both the University and the relevant NHS Trust may each offer additional Programmed Activities, but the Clinical Academic will not be expected to undertake, on average, any more than one additional Programmed Activity per week to meet the relevant criterion for pay thresholds. The integrated job planning process should be used to </w:t>
      </w:r>
      <w:r w:rsidRPr="00210759">
        <w:rPr>
          <w:rFonts w:ascii="Arial" w:eastAsia="Times New Roman" w:hAnsi="Arial" w:cs="Arial"/>
          <w:color w:val="000000"/>
        </w:rPr>
        <w:lastRenderedPageBreak/>
        <w:t>agree for which employing organisation any additional Programmed Activities should be undertaken;</w:t>
      </w:r>
    </w:p>
    <w:p w14:paraId="526DE4A5" w14:textId="77777777" w:rsidR="003E218B" w:rsidRPr="00210759" w:rsidRDefault="0070514F">
      <w:pPr>
        <w:numPr>
          <w:ilvl w:val="0"/>
          <w:numId w:val="2"/>
        </w:numPr>
        <w:tabs>
          <w:tab w:val="clear" w:pos="576"/>
          <w:tab w:val="left" w:pos="648"/>
        </w:tabs>
        <w:spacing w:before="257" w:line="276" w:lineRule="exact"/>
        <w:ind w:left="648" w:hanging="576"/>
        <w:jc w:val="both"/>
        <w:textAlignment w:val="baseline"/>
        <w:rPr>
          <w:rFonts w:ascii="Arial" w:eastAsia="Times New Roman" w:hAnsi="Arial" w:cs="Arial"/>
          <w:color w:val="000000"/>
        </w:rPr>
      </w:pPr>
      <w:r w:rsidRPr="00210759">
        <w:rPr>
          <w:rFonts w:ascii="Arial" w:eastAsia="Times New Roman" w:hAnsi="Arial" w:cs="Arial"/>
          <w:color w:val="000000"/>
        </w:rPr>
        <w:t>Additional Programmed Activities may be offered on a fixed basis, but where possible the University and the relevant NHS Trust will offer them on a mutually agreed annualised basis, as part of the integrated job planning process. Where Clinical Academics prospectively agree to additional Programmed Activities these will be remunerated;</w:t>
      </w:r>
    </w:p>
    <w:p w14:paraId="5CE9824E" w14:textId="77777777" w:rsidR="003E218B" w:rsidRPr="00210759" w:rsidRDefault="0070514F" w:rsidP="004D5599">
      <w:pPr>
        <w:numPr>
          <w:ilvl w:val="0"/>
          <w:numId w:val="2"/>
        </w:numPr>
        <w:tabs>
          <w:tab w:val="clear" w:pos="576"/>
          <w:tab w:val="left" w:pos="648"/>
        </w:tabs>
        <w:spacing w:before="27" w:line="275" w:lineRule="exact"/>
        <w:ind w:left="648" w:hanging="576"/>
        <w:jc w:val="both"/>
        <w:textAlignment w:val="baseline"/>
        <w:rPr>
          <w:rFonts w:ascii="Arial" w:eastAsia="Times New Roman" w:hAnsi="Arial" w:cs="Arial"/>
          <w:color w:val="000000"/>
        </w:rPr>
      </w:pPr>
      <w:r w:rsidRPr="00210759">
        <w:rPr>
          <w:rFonts w:ascii="Arial" w:eastAsia="Times New Roman" w:hAnsi="Arial" w:cs="Arial"/>
          <w:color w:val="000000"/>
          <w:spacing w:val="-1"/>
        </w:rPr>
        <w:t>the University and the relevant NHS Trust will normally put any such offer to the Clinical Academic at the annual Job Plan review. Unless they and the Clinical Academic agree otherwise, any such offer will be made no fewer than three months in advance of the start of the proposed additional Program</w:t>
      </w:r>
      <w:r w:rsidR="00492B76" w:rsidRPr="00210759">
        <w:rPr>
          <w:rFonts w:ascii="Arial" w:eastAsia="Times New Roman" w:hAnsi="Arial" w:cs="Arial"/>
          <w:color w:val="000000"/>
          <w:spacing w:val="-1"/>
        </w:rPr>
        <w:t xml:space="preserve">med Activities, or six months in </w:t>
      </w:r>
      <w:r w:rsidRPr="00210759">
        <w:rPr>
          <w:rFonts w:ascii="Arial" w:eastAsia="Times New Roman" w:hAnsi="Arial" w:cs="Arial"/>
          <w:color w:val="000000"/>
        </w:rPr>
        <w:t>advance where the work would mean the Clinical Academic has to re-schedule external commitments;</w:t>
      </w:r>
    </w:p>
    <w:p w14:paraId="0538C78D" w14:textId="77777777" w:rsidR="003E218B" w:rsidRPr="00210759" w:rsidRDefault="0070514F">
      <w:pPr>
        <w:numPr>
          <w:ilvl w:val="0"/>
          <w:numId w:val="2"/>
        </w:numPr>
        <w:tabs>
          <w:tab w:val="clear" w:pos="576"/>
          <w:tab w:val="left" w:pos="648"/>
        </w:tabs>
        <w:spacing w:before="258" w:line="275" w:lineRule="exact"/>
        <w:ind w:left="648" w:hanging="576"/>
        <w:jc w:val="both"/>
        <w:textAlignment w:val="baseline"/>
        <w:rPr>
          <w:rFonts w:ascii="Arial" w:eastAsia="Times New Roman" w:hAnsi="Arial" w:cs="Arial"/>
          <w:color w:val="000000"/>
        </w:rPr>
      </w:pPr>
      <w:r w:rsidRPr="00210759">
        <w:rPr>
          <w:rFonts w:ascii="Arial" w:eastAsia="Times New Roman" w:hAnsi="Arial" w:cs="Arial"/>
          <w:color w:val="000000"/>
        </w:rPr>
        <w:t>there will be a minimum notice period of three months for termination of these additional activities. If a Clinical Academic ceases to undertake Private Professional Services, he/she may relinquish the additional Programmed Activity subject to a similar notice period;</w:t>
      </w:r>
    </w:p>
    <w:p w14:paraId="6E4C1E33" w14:textId="77777777" w:rsidR="003E218B" w:rsidRPr="00210759" w:rsidRDefault="0070514F">
      <w:pPr>
        <w:numPr>
          <w:ilvl w:val="0"/>
          <w:numId w:val="2"/>
        </w:numPr>
        <w:tabs>
          <w:tab w:val="clear" w:pos="576"/>
          <w:tab w:val="left" w:pos="648"/>
        </w:tabs>
        <w:spacing w:before="260" w:line="275" w:lineRule="exact"/>
        <w:ind w:left="648" w:hanging="576"/>
        <w:jc w:val="both"/>
        <w:textAlignment w:val="baseline"/>
        <w:rPr>
          <w:rFonts w:ascii="Arial" w:eastAsia="Times New Roman" w:hAnsi="Arial" w:cs="Arial"/>
          <w:color w:val="000000"/>
        </w:rPr>
      </w:pPr>
      <w:r w:rsidRPr="00210759">
        <w:rPr>
          <w:rFonts w:ascii="Arial" w:eastAsia="Times New Roman" w:hAnsi="Arial" w:cs="Arial"/>
          <w:color w:val="000000"/>
        </w:rPr>
        <w:t>the University and the relevant NHS Trust will give all Clinical Academics an equal opportunity to express an interest in undertaking additional activities for which they are qualified. Any offer or acceptance should be made in writing;</w:t>
      </w:r>
    </w:p>
    <w:p w14:paraId="792F6A48" w14:textId="77777777" w:rsidR="003E218B" w:rsidRPr="00210759" w:rsidRDefault="0070514F">
      <w:pPr>
        <w:numPr>
          <w:ilvl w:val="0"/>
          <w:numId w:val="2"/>
        </w:numPr>
        <w:tabs>
          <w:tab w:val="clear" w:pos="576"/>
          <w:tab w:val="left" w:pos="648"/>
        </w:tabs>
        <w:spacing w:before="262" w:line="275" w:lineRule="exact"/>
        <w:ind w:left="648" w:hanging="576"/>
        <w:jc w:val="both"/>
        <w:textAlignment w:val="baseline"/>
        <w:rPr>
          <w:rFonts w:ascii="Arial" w:eastAsia="Times New Roman" w:hAnsi="Arial" w:cs="Arial"/>
          <w:color w:val="000000"/>
        </w:rPr>
      </w:pPr>
      <w:r w:rsidRPr="00210759">
        <w:rPr>
          <w:rFonts w:ascii="Arial" w:eastAsia="Times New Roman" w:hAnsi="Arial" w:cs="Arial"/>
          <w:color w:val="000000"/>
        </w:rPr>
        <w:lastRenderedPageBreak/>
        <w:t>full-time Clinical Academics who are currently working the equivalent of 11 or more Programmed Activities and agree as part of the integrated job planning process, with the University and the relevant NHS Trust, that the same level of activity should form part of their integrated Job Plan under the new contract will not be expected to offer any additional work on top of this;</w:t>
      </w:r>
    </w:p>
    <w:p w14:paraId="2B0D51C1" w14:textId="77777777" w:rsidR="003E218B" w:rsidRPr="00210759" w:rsidRDefault="0070514F">
      <w:pPr>
        <w:numPr>
          <w:ilvl w:val="0"/>
          <w:numId w:val="2"/>
        </w:numPr>
        <w:tabs>
          <w:tab w:val="clear" w:pos="576"/>
          <w:tab w:val="left" w:pos="648"/>
        </w:tabs>
        <w:spacing w:before="264" w:line="275" w:lineRule="exact"/>
        <w:ind w:left="648" w:hanging="576"/>
        <w:jc w:val="both"/>
        <w:textAlignment w:val="baseline"/>
        <w:rPr>
          <w:rFonts w:ascii="Arial" w:eastAsia="Times New Roman" w:hAnsi="Arial" w:cs="Arial"/>
          <w:color w:val="000000"/>
        </w:rPr>
      </w:pPr>
      <w:r w:rsidRPr="00210759">
        <w:rPr>
          <w:rFonts w:ascii="Arial" w:eastAsia="Times New Roman" w:hAnsi="Arial" w:cs="Arial"/>
          <w:color w:val="000000"/>
        </w:rPr>
        <w:t>part-time Clinical Academics who wish to use some of their non-contracted time to do private practice will not be expected to offer any more than one extra Programmed Activity on top of their normal working week.</w:t>
      </w:r>
    </w:p>
    <w:p w14:paraId="39062DDC" w14:textId="77777777" w:rsidR="003E218B" w:rsidRPr="00210759" w:rsidRDefault="0070514F">
      <w:pPr>
        <w:spacing w:before="241" w:line="275" w:lineRule="exact"/>
        <w:ind w:left="72"/>
        <w:jc w:val="both"/>
        <w:textAlignment w:val="baseline"/>
        <w:rPr>
          <w:rFonts w:ascii="Arial" w:eastAsia="Times New Roman" w:hAnsi="Arial" w:cs="Arial"/>
          <w:color w:val="000000"/>
        </w:rPr>
      </w:pPr>
      <w:r w:rsidRPr="00210759">
        <w:rPr>
          <w:rFonts w:ascii="Arial" w:eastAsia="Times New Roman" w:hAnsi="Arial" w:cs="Arial"/>
          <w:color w:val="000000"/>
        </w:rPr>
        <w:t>If a Clinical Academic declines the opportunity to take up any additional Programmed Activities that are offered in line with the provisions above, and the Clinical Academic subsequently undertakes remunerated clinical work as defined above, this will constitute one of the grounds for deferring a pay threshold in respect of the year in question. If another consultant (NHS or University-employed) in the group accepts the work, there will be no impact on pay progression for any consultant in the group.</w:t>
      </w:r>
    </w:p>
    <w:p w14:paraId="3D1A151B" w14:textId="77777777" w:rsidR="003E218B" w:rsidRPr="00210759" w:rsidRDefault="0070514F">
      <w:pPr>
        <w:spacing w:before="246" w:line="275" w:lineRule="exact"/>
        <w:ind w:left="72"/>
        <w:jc w:val="both"/>
        <w:textAlignment w:val="baseline"/>
        <w:rPr>
          <w:rFonts w:ascii="Arial" w:eastAsia="Times New Roman" w:hAnsi="Arial" w:cs="Arial"/>
          <w:color w:val="000000"/>
        </w:rPr>
      </w:pPr>
      <w:r w:rsidRPr="00210759">
        <w:rPr>
          <w:rFonts w:ascii="Arial" w:eastAsia="Times New Roman" w:hAnsi="Arial" w:cs="Arial"/>
          <w:color w:val="000000"/>
        </w:rPr>
        <w:t>The provisions in this section are without prejudice to the possibility that the Clinical Academic and the University and the relevant NHS Trust may wish to agree additional extra Programmed Activities above the levels provided for above.</w:t>
      </w:r>
    </w:p>
    <w:p w14:paraId="2CA891E3" w14:textId="77777777" w:rsidR="003E218B" w:rsidRPr="00210759" w:rsidRDefault="00D706E9">
      <w:pPr>
        <w:tabs>
          <w:tab w:val="left" w:pos="576"/>
        </w:tabs>
        <w:spacing w:before="240" w:line="284" w:lineRule="exact"/>
        <w:ind w:left="72"/>
        <w:textAlignment w:val="baseline"/>
        <w:rPr>
          <w:rFonts w:ascii="Arial" w:eastAsia="Times New Roman" w:hAnsi="Arial" w:cs="Arial"/>
          <w:b/>
          <w:color w:val="000000"/>
        </w:rPr>
      </w:pPr>
      <w:r w:rsidRPr="00210759">
        <w:rPr>
          <w:rFonts w:ascii="Arial" w:eastAsia="Times New Roman" w:hAnsi="Arial" w:cs="Arial"/>
          <w:b/>
          <w:color w:val="000000"/>
        </w:rPr>
        <w:t>5</w:t>
      </w:r>
      <w:r w:rsidR="0070514F" w:rsidRPr="00210759">
        <w:rPr>
          <w:rFonts w:ascii="Arial" w:eastAsia="Times New Roman" w:hAnsi="Arial" w:cs="Arial"/>
          <w:b/>
          <w:color w:val="000000"/>
        </w:rPr>
        <w:t>.</w:t>
      </w:r>
      <w:r w:rsidR="0070514F" w:rsidRPr="00210759">
        <w:rPr>
          <w:rFonts w:ascii="Arial" w:eastAsia="Times New Roman" w:hAnsi="Arial" w:cs="Arial"/>
          <w:b/>
          <w:color w:val="000000"/>
        </w:rPr>
        <w:tab/>
        <w:t>Criteria for pay thresholds</w:t>
      </w:r>
    </w:p>
    <w:p w14:paraId="59F18C94" w14:textId="77777777" w:rsidR="003E218B" w:rsidRPr="00210759" w:rsidRDefault="0070514F">
      <w:pPr>
        <w:spacing w:before="237" w:line="275" w:lineRule="exact"/>
        <w:ind w:left="72"/>
        <w:jc w:val="both"/>
        <w:textAlignment w:val="baseline"/>
        <w:rPr>
          <w:rFonts w:ascii="Arial" w:eastAsia="Times New Roman" w:hAnsi="Arial" w:cs="Arial"/>
          <w:color w:val="000000"/>
        </w:rPr>
      </w:pPr>
      <w:r w:rsidRPr="00210759">
        <w:rPr>
          <w:rFonts w:ascii="Arial" w:eastAsia="Times New Roman" w:hAnsi="Arial" w:cs="Arial"/>
          <w:color w:val="000000"/>
        </w:rPr>
        <w:lastRenderedPageBreak/>
        <w:t>Following the annual integrated Job Plan review, the managers who have conducted the review will report the agreed outcome to the Head of the University’s Medical Sciences Division (or his/her nominee) and the Chief Executive of the honorary employing organisation, copied to the Clinical Academic, setting out for the purposes of decisions on pay thresholds whether the Clinical Academic has:</w:t>
      </w:r>
    </w:p>
    <w:p w14:paraId="22AADED0" w14:textId="77777777" w:rsidR="003E218B" w:rsidRPr="00210759" w:rsidRDefault="0070514F">
      <w:pPr>
        <w:numPr>
          <w:ilvl w:val="0"/>
          <w:numId w:val="2"/>
        </w:numPr>
        <w:tabs>
          <w:tab w:val="clear" w:pos="576"/>
          <w:tab w:val="left" w:pos="648"/>
        </w:tabs>
        <w:spacing w:before="261" w:line="275" w:lineRule="exact"/>
        <w:ind w:left="648" w:hanging="576"/>
        <w:jc w:val="both"/>
        <w:textAlignment w:val="baseline"/>
        <w:rPr>
          <w:rFonts w:ascii="Arial" w:eastAsia="Times New Roman" w:hAnsi="Arial" w:cs="Arial"/>
          <w:color w:val="000000"/>
        </w:rPr>
      </w:pPr>
      <w:r w:rsidRPr="00210759">
        <w:rPr>
          <w:rFonts w:ascii="Arial" w:eastAsia="Times New Roman" w:hAnsi="Arial" w:cs="Arial"/>
          <w:color w:val="000000"/>
        </w:rPr>
        <w:t>made every reasonable effort to meet the time and service commitments in the integrated Job Plan;</w:t>
      </w:r>
    </w:p>
    <w:p w14:paraId="10328B43" w14:textId="77777777" w:rsidR="003E218B" w:rsidRPr="00210759" w:rsidRDefault="0070514F">
      <w:pPr>
        <w:numPr>
          <w:ilvl w:val="0"/>
          <w:numId w:val="2"/>
        </w:numPr>
        <w:tabs>
          <w:tab w:val="clear" w:pos="576"/>
          <w:tab w:val="left" w:pos="648"/>
        </w:tabs>
        <w:spacing w:before="258" w:line="275" w:lineRule="exact"/>
        <w:ind w:left="648" w:hanging="576"/>
        <w:jc w:val="both"/>
        <w:textAlignment w:val="baseline"/>
        <w:rPr>
          <w:rFonts w:ascii="Arial" w:eastAsia="Times New Roman" w:hAnsi="Arial" w:cs="Arial"/>
          <w:color w:val="000000"/>
        </w:rPr>
      </w:pPr>
      <w:r w:rsidRPr="00210759">
        <w:rPr>
          <w:rFonts w:ascii="Arial" w:eastAsia="Times New Roman" w:hAnsi="Arial" w:cs="Arial"/>
          <w:color w:val="000000"/>
        </w:rPr>
        <w:t>participated satisfactorily in the joint appraisal process;</w:t>
      </w:r>
    </w:p>
    <w:p w14:paraId="7E153791" w14:textId="77777777" w:rsidR="003E218B" w:rsidRPr="00210759" w:rsidRDefault="0070514F">
      <w:pPr>
        <w:numPr>
          <w:ilvl w:val="0"/>
          <w:numId w:val="2"/>
        </w:numPr>
        <w:tabs>
          <w:tab w:val="clear" w:pos="576"/>
          <w:tab w:val="left" w:pos="648"/>
        </w:tabs>
        <w:spacing w:before="256" w:line="275" w:lineRule="exact"/>
        <w:ind w:left="648" w:hanging="576"/>
        <w:jc w:val="both"/>
        <w:textAlignment w:val="baseline"/>
        <w:rPr>
          <w:rFonts w:ascii="Arial" w:eastAsia="Times New Roman" w:hAnsi="Arial" w:cs="Arial"/>
          <w:color w:val="000000"/>
        </w:rPr>
      </w:pPr>
      <w:r w:rsidRPr="00210759">
        <w:rPr>
          <w:rFonts w:ascii="Arial" w:eastAsia="Times New Roman" w:hAnsi="Arial" w:cs="Arial"/>
          <w:color w:val="000000"/>
        </w:rPr>
        <w:t>participated satisfactorily in reviewing the integrated Job Plan and setting personal objectives;</w:t>
      </w:r>
    </w:p>
    <w:p w14:paraId="0F01B8A7" w14:textId="77777777" w:rsidR="00492B76" w:rsidRPr="00210759" w:rsidRDefault="0070514F" w:rsidP="00492B76">
      <w:pPr>
        <w:numPr>
          <w:ilvl w:val="0"/>
          <w:numId w:val="2"/>
        </w:numPr>
        <w:tabs>
          <w:tab w:val="clear" w:pos="576"/>
          <w:tab w:val="left" w:pos="648"/>
        </w:tabs>
        <w:spacing w:before="261" w:line="275" w:lineRule="exact"/>
        <w:ind w:left="648" w:hanging="576"/>
        <w:jc w:val="both"/>
        <w:textAlignment w:val="baseline"/>
        <w:rPr>
          <w:rFonts w:ascii="Arial" w:eastAsia="Times New Roman" w:hAnsi="Arial" w:cs="Arial"/>
          <w:color w:val="000000"/>
          <w:spacing w:val="-1"/>
        </w:rPr>
      </w:pPr>
      <w:r w:rsidRPr="00210759">
        <w:rPr>
          <w:rFonts w:ascii="Arial" w:eastAsia="Times New Roman" w:hAnsi="Arial" w:cs="Arial"/>
          <w:color w:val="000000"/>
          <w:spacing w:val="-1"/>
        </w:rPr>
        <w:t>met the personal objectives in the integrated Job Plan, or where this is not achieved for reasons beyond the Clinical Academic’s control, made every reasonable effort to do so;</w:t>
      </w:r>
    </w:p>
    <w:p w14:paraId="5015A5A0" w14:textId="77777777" w:rsidR="003E218B" w:rsidRPr="00210759" w:rsidRDefault="0070514F" w:rsidP="00492B76">
      <w:pPr>
        <w:numPr>
          <w:ilvl w:val="0"/>
          <w:numId w:val="2"/>
        </w:numPr>
        <w:tabs>
          <w:tab w:val="clear" w:pos="576"/>
          <w:tab w:val="left" w:pos="648"/>
        </w:tabs>
        <w:spacing w:before="261" w:line="275" w:lineRule="exact"/>
        <w:ind w:left="648" w:hanging="576"/>
        <w:jc w:val="both"/>
        <w:textAlignment w:val="baseline"/>
        <w:rPr>
          <w:rFonts w:ascii="Arial" w:eastAsia="Times New Roman" w:hAnsi="Arial" w:cs="Arial"/>
          <w:color w:val="000000"/>
          <w:spacing w:val="-1"/>
        </w:rPr>
      </w:pPr>
      <w:r w:rsidRPr="00210759">
        <w:rPr>
          <w:rFonts w:ascii="Arial" w:eastAsia="Times New Roman" w:hAnsi="Arial" w:cs="Arial"/>
          <w:color w:val="000000"/>
        </w:rPr>
        <w:t>worked towards any changes identified in the last integrated Job Plan review as being necessary to support achievement of the University’s, or the relevant NHS Trust’s objectives;</w:t>
      </w:r>
    </w:p>
    <w:p w14:paraId="697FC57C" w14:textId="77777777" w:rsidR="003E218B" w:rsidRPr="00210759" w:rsidRDefault="0070514F">
      <w:pPr>
        <w:numPr>
          <w:ilvl w:val="0"/>
          <w:numId w:val="4"/>
        </w:numPr>
        <w:spacing w:before="259" w:line="274" w:lineRule="exact"/>
        <w:ind w:left="648" w:hanging="648"/>
        <w:jc w:val="both"/>
        <w:textAlignment w:val="baseline"/>
        <w:rPr>
          <w:rFonts w:ascii="Arial" w:eastAsia="Times New Roman" w:hAnsi="Arial" w:cs="Arial"/>
          <w:color w:val="000000"/>
        </w:rPr>
      </w:pPr>
      <w:r w:rsidRPr="00210759">
        <w:rPr>
          <w:rFonts w:ascii="Arial" w:eastAsia="Times New Roman" w:hAnsi="Arial" w:cs="Arial"/>
          <w:color w:val="000000"/>
        </w:rPr>
        <w:t>taken up any offer to undertake additional Programmed Activities that either employer has made to the Clinical Academic, under the provisions of section 4;</w:t>
      </w:r>
    </w:p>
    <w:p w14:paraId="65C8287F" w14:textId="77777777" w:rsidR="003E218B" w:rsidRPr="00210759" w:rsidRDefault="0070514F">
      <w:pPr>
        <w:numPr>
          <w:ilvl w:val="0"/>
          <w:numId w:val="4"/>
        </w:numPr>
        <w:spacing w:before="263" w:line="274" w:lineRule="exact"/>
        <w:ind w:left="648" w:hanging="648"/>
        <w:jc w:val="both"/>
        <w:textAlignment w:val="baseline"/>
        <w:rPr>
          <w:rFonts w:ascii="Arial" w:eastAsia="Times New Roman" w:hAnsi="Arial" w:cs="Arial"/>
          <w:color w:val="000000"/>
        </w:rPr>
      </w:pPr>
      <w:r w:rsidRPr="00210759">
        <w:rPr>
          <w:rFonts w:ascii="Arial" w:eastAsia="Times New Roman" w:hAnsi="Arial" w:cs="Arial"/>
          <w:color w:val="000000"/>
        </w:rPr>
        <w:lastRenderedPageBreak/>
        <w:t>met any standards of conduct, required by either employer, governing the relationship between private practice and contractual commitments.</w:t>
      </w:r>
    </w:p>
    <w:p w14:paraId="4AC6730B" w14:textId="77777777" w:rsidR="003E218B" w:rsidRPr="00210759" w:rsidRDefault="0070514F">
      <w:pPr>
        <w:spacing w:before="236" w:line="278" w:lineRule="exact"/>
        <w:jc w:val="both"/>
        <w:textAlignment w:val="baseline"/>
        <w:rPr>
          <w:rFonts w:ascii="Arial" w:eastAsia="Times New Roman" w:hAnsi="Arial" w:cs="Arial"/>
          <w:color w:val="000000"/>
        </w:rPr>
      </w:pPr>
      <w:r w:rsidRPr="00210759">
        <w:rPr>
          <w:rFonts w:ascii="Arial" w:eastAsia="Times New Roman" w:hAnsi="Arial" w:cs="Arial"/>
          <w:color w:val="000000"/>
        </w:rPr>
        <w:t>The Head of Division (or his/her nominee), informed by the joint job planning recommendation, will decide each year whether the Clinical Academic has met the criteria.</w:t>
      </w:r>
    </w:p>
    <w:p w14:paraId="3A383DD8" w14:textId="77777777" w:rsidR="003E218B" w:rsidRPr="00210759" w:rsidRDefault="0070514F">
      <w:pPr>
        <w:spacing w:before="240"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Where one or more of the criteria are not achieved in any year, the Head of Division (or his/her nominee) will have the discretion to decide where appropriate, for instance because of ill health, that the Clinical Academic should nonetheless be regarded as having met the criteria for that year.</w:t>
      </w:r>
    </w:p>
    <w:p w14:paraId="1AA960F0" w14:textId="77777777" w:rsidR="003E218B" w:rsidRPr="00210759" w:rsidRDefault="0070514F">
      <w:pPr>
        <w:spacing w:before="240"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Clinical Academics should not be penalised if objectives have not been met for reasons beyond their control. The University, the relevant NHS Trust and Clinical Academics will be expected to identify problems affecting the likelihood of meeting objectives as they emerge, rather than wait until the annual integrated Job Plan review.</w:t>
      </w:r>
    </w:p>
    <w:p w14:paraId="6EF88604" w14:textId="77777777" w:rsidR="003E218B" w:rsidRPr="00210759" w:rsidRDefault="0070514F">
      <w:pPr>
        <w:spacing w:before="240"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It will be the norm for Clinical Academics to achieve pay progression. Pay progression may only be deferred where the Clinical Academic has not met the specified criteria set out above. The University and the relevant NHS Trust cannot introduce any new criteria. For instance, pay progression cannot be withheld or delayed on the grounds of the University’s financial position. Nor would it be acceptable for the University and the relevant NHS Trust to use any system of quotas for pay progression.</w:t>
      </w:r>
    </w:p>
    <w:p w14:paraId="4F3A3572" w14:textId="77777777" w:rsidR="003E218B" w:rsidRPr="00210759" w:rsidRDefault="0070514F">
      <w:pPr>
        <w:spacing w:before="238"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lastRenderedPageBreak/>
        <w:t>A Clinical Academic consultant has the right of appeal against a decision by the University that he or she has not met the criteria in respect of any given year. In the event of an appeal, it will be the responsibility of the University (if necessary, drawing on the views of the relevant NHS Trust) to show why this decision was taken. The agreed appeal process as set out in section 6 will apply.</w:t>
      </w:r>
    </w:p>
    <w:p w14:paraId="07214922" w14:textId="77777777" w:rsidR="003E218B" w:rsidRPr="00210759" w:rsidRDefault="00D706E9">
      <w:pPr>
        <w:spacing w:before="244" w:line="279" w:lineRule="exact"/>
        <w:textAlignment w:val="baseline"/>
        <w:rPr>
          <w:rFonts w:ascii="Arial" w:eastAsia="Times New Roman" w:hAnsi="Arial" w:cs="Arial"/>
          <w:b/>
          <w:color w:val="000000"/>
          <w:spacing w:val="16"/>
        </w:rPr>
      </w:pPr>
      <w:r w:rsidRPr="00210759">
        <w:rPr>
          <w:rFonts w:ascii="Arial" w:eastAsia="Times New Roman" w:hAnsi="Arial" w:cs="Arial"/>
          <w:b/>
          <w:color w:val="000000"/>
          <w:spacing w:val="16"/>
        </w:rPr>
        <w:t>6</w:t>
      </w:r>
      <w:r w:rsidR="0070514F" w:rsidRPr="00210759">
        <w:rPr>
          <w:rFonts w:ascii="Arial" w:eastAsia="Times New Roman" w:hAnsi="Arial" w:cs="Arial"/>
          <w:b/>
          <w:color w:val="000000"/>
          <w:spacing w:val="16"/>
        </w:rPr>
        <w:t>. Mediation and appeals framework</w:t>
      </w:r>
    </w:p>
    <w:p w14:paraId="22FF545A" w14:textId="77777777" w:rsidR="003E218B" w:rsidRPr="00210759" w:rsidRDefault="0070514F">
      <w:pPr>
        <w:spacing w:before="233"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This section sets out a nationally agreed Framework</w:t>
      </w:r>
      <w:r w:rsidR="00105A0C" w:rsidRPr="00210759">
        <w:rPr>
          <w:rStyle w:val="FootnoteReference"/>
          <w:rFonts w:ascii="Arial" w:eastAsia="Times New Roman" w:hAnsi="Arial" w:cs="Arial"/>
          <w:color w:val="000000"/>
        </w:rPr>
        <w:footnoteReference w:id="3"/>
      </w:r>
      <w:r w:rsidRPr="00210759">
        <w:rPr>
          <w:rFonts w:ascii="Arial" w:eastAsia="Times New Roman" w:hAnsi="Arial" w:cs="Arial"/>
          <w:color w:val="000000"/>
        </w:rPr>
        <w:t xml:space="preserve"> for Mediation and Appeals in the case of disputes arising from the integrated job planning process or decisions about pay progression, in the case of University employed Clinical Academics who are employed on the NHS consultant grade via an honorary contract. The Framework embodies the principle of joint working recommended in the Follett report.</w:t>
      </w:r>
    </w:p>
    <w:p w14:paraId="3853C09C" w14:textId="77777777" w:rsidR="003E218B" w:rsidRPr="00210759" w:rsidRDefault="00D706E9">
      <w:pPr>
        <w:spacing w:before="239" w:line="279" w:lineRule="exact"/>
        <w:textAlignment w:val="baseline"/>
        <w:rPr>
          <w:rFonts w:ascii="Arial" w:eastAsia="Times New Roman" w:hAnsi="Arial" w:cs="Arial"/>
          <w:b/>
          <w:color w:val="000000"/>
          <w:spacing w:val="9"/>
        </w:rPr>
      </w:pPr>
      <w:r w:rsidRPr="00210759">
        <w:rPr>
          <w:rFonts w:ascii="Arial" w:eastAsia="Times New Roman" w:hAnsi="Arial" w:cs="Arial"/>
          <w:b/>
          <w:color w:val="000000"/>
          <w:spacing w:val="9"/>
        </w:rPr>
        <w:t>6</w:t>
      </w:r>
      <w:r w:rsidR="0070514F" w:rsidRPr="00210759">
        <w:rPr>
          <w:rFonts w:ascii="Arial" w:eastAsia="Times New Roman" w:hAnsi="Arial" w:cs="Arial"/>
          <w:b/>
          <w:color w:val="000000"/>
          <w:spacing w:val="9"/>
        </w:rPr>
        <w:t>.1 National Framework</w:t>
      </w:r>
    </w:p>
    <w:p w14:paraId="0010F831" w14:textId="77777777" w:rsidR="003E218B" w:rsidRPr="00210759" w:rsidRDefault="0070514F">
      <w:pPr>
        <w:spacing w:before="238"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Where it has not been possible to agree an integrated Job Plan, or a Clinical Academic disputes a decision that he or she has not met the required criteria for a pay threshold in respect of a given year, a mediation procedure and an appeal procedure are available.</w:t>
      </w:r>
    </w:p>
    <w:p w14:paraId="260E2946" w14:textId="77777777" w:rsidR="003E218B" w:rsidRPr="00210759" w:rsidRDefault="00D706E9" w:rsidP="00105A0C">
      <w:pPr>
        <w:spacing w:before="239" w:line="279" w:lineRule="exact"/>
        <w:textAlignment w:val="baseline"/>
        <w:rPr>
          <w:rFonts w:ascii="Arial" w:eastAsia="Times New Roman" w:hAnsi="Arial" w:cs="Arial"/>
          <w:b/>
          <w:color w:val="000000"/>
          <w:spacing w:val="9"/>
        </w:rPr>
      </w:pPr>
      <w:r w:rsidRPr="00210759">
        <w:rPr>
          <w:rFonts w:ascii="Arial" w:eastAsia="Times New Roman" w:hAnsi="Arial" w:cs="Arial"/>
          <w:b/>
          <w:color w:val="000000"/>
          <w:spacing w:val="9"/>
        </w:rPr>
        <w:t>6</w:t>
      </w:r>
      <w:r w:rsidR="0070514F" w:rsidRPr="00210759">
        <w:rPr>
          <w:rFonts w:ascii="Arial" w:eastAsia="Times New Roman" w:hAnsi="Arial" w:cs="Arial"/>
          <w:b/>
          <w:color w:val="000000"/>
          <w:spacing w:val="9"/>
        </w:rPr>
        <w:t>.2 Mediation</w:t>
      </w:r>
    </w:p>
    <w:p w14:paraId="08522220" w14:textId="77777777" w:rsidR="003E218B" w:rsidRPr="00210759" w:rsidRDefault="0070514F" w:rsidP="00105A0C">
      <w:pPr>
        <w:spacing w:before="239" w:line="279" w:lineRule="exact"/>
        <w:textAlignment w:val="baseline"/>
        <w:rPr>
          <w:rFonts w:ascii="Arial" w:eastAsia="Times New Roman" w:hAnsi="Arial" w:cs="Arial"/>
          <w:color w:val="000000"/>
        </w:rPr>
      </w:pPr>
      <w:r w:rsidRPr="00210759">
        <w:rPr>
          <w:rFonts w:ascii="Arial" w:eastAsia="Times New Roman" w:hAnsi="Arial" w:cs="Arial"/>
          <w:color w:val="000000"/>
        </w:rPr>
        <w:t xml:space="preserve">The Clinical Academic, or (in the case of a disputed Job Plan) the University manager or the clinical manager, may refer the matter to the Head of </w:t>
      </w:r>
      <w:r w:rsidRPr="00210759">
        <w:rPr>
          <w:rFonts w:ascii="Arial" w:eastAsia="Times New Roman" w:hAnsi="Arial" w:cs="Arial"/>
          <w:color w:val="000000"/>
        </w:rPr>
        <w:lastRenderedPageBreak/>
        <w:t>the University’s Medical Sciences Division (or his/her nominee) who will consult with the NHS Medical Director. If the Head of Division (or his/her nominee) or Medical Director is one of the parties to the initial decision, the referral will be to an appropriate, designated other person. Where a Clinical Academic holds an honorary contract with more than one NHS organisation, a designated honorary employer will take the lead. The purpose of the referral will be to reach agreement if at all possible.</w:t>
      </w:r>
    </w:p>
    <w:p w14:paraId="51F3CF82" w14:textId="77777777" w:rsidR="003E218B" w:rsidRPr="00210759" w:rsidRDefault="0070514F" w:rsidP="000D4FD5">
      <w:pPr>
        <w:spacing w:before="244" w:line="275" w:lineRule="exact"/>
        <w:ind w:right="72"/>
        <w:textAlignment w:val="baseline"/>
        <w:rPr>
          <w:rFonts w:ascii="Arial" w:eastAsia="Times New Roman" w:hAnsi="Arial" w:cs="Arial"/>
          <w:color w:val="000000"/>
          <w:spacing w:val="-2"/>
        </w:rPr>
      </w:pPr>
      <w:r w:rsidRPr="00210759">
        <w:rPr>
          <w:rFonts w:ascii="Arial" w:eastAsia="Times New Roman" w:hAnsi="Arial" w:cs="Arial"/>
          <w:color w:val="000000"/>
          <w:spacing w:val="-2"/>
        </w:rPr>
        <w:t>The process will be that:</w:t>
      </w:r>
    </w:p>
    <w:p w14:paraId="116C9CAD" w14:textId="77777777" w:rsidR="003E218B" w:rsidRPr="00210759" w:rsidRDefault="0070514F">
      <w:pPr>
        <w:numPr>
          <w:ilvl w:val="0"/>
          <w:numId w:val="2"/>
        </w:numPr>
        <w:tabs>
          <w:tab w:val="clear" w:pos="576"/>
          <w:tab w:val="left" w:pos="648"/>
        </w:tabs>
        <w:spacing w:before="256" w:line="275" w:lineRule="exact"/>
        <w:ind w:left="648" w:right="72" w:hanging="576"/>
        <w:jc w:val="both"/>
        <w:textAlignment w:val="baseline"/>
        <w:rPr>
          <w:rFonts w:ascii="Arial" w:eastAsia="Times New Roman" w:hAnsi="Arial" w:cs="Arial"/>
          <w:color w:val="000000"/>
        </w:rPr>
      </w:pPr>
      <w:r w:rsidRPr="00210759">
        <w:rPr>
          <w:rFonts w:ascii="Arial" w:eastAsia="Times New Roman" w:hAnsi="Arial" w:cs="Arial"/>
          <w:color w:val="000000"/>
        </w:rPr>
        <w:t>the Clinical Academic or either manager makes the referral in writing within two weeks of the disagreement arising;</w:t>
      </w:r>
    </w:p>
    <w:p w14:paraId="0EC34249" w14:textId="77777777" w:rsidR="003E218B" w:rsidRPr="00210759" w:rsidRDefault="0070514F">
      <w:pPr>
        <w:numPr>
          <w:ilvl w:val="0"/>
          <w:numId w:val="2"/>
        </w:numPr>
        <w:tabs>
          <w:tab w:val="clear" w:pos="576"/>
          <w:tab w:val="left" w:pos="648"/>
        </w:tabs>
        <w:spacing w:before="261" w:line="275" w:lineRule="exact"/>
        <w:ind w:left="648" w:right="72" w:hanging="576"/>
        <w:jc w:val="both"/>
        <w:textAlignment w:val="baseline"/>
        <w:rPr>
          <w:rFonts w:ascii="Arial" w:eastAsia="Times New Roman" w:hAnsi="Arial" w:cs="Arial"/>
          <w:color w:val="000000"/>
        </w:rPr>
      </w:pPr>
      <w:r w:rsidRPr="00210759">
        <w:rPr>
          <w:rFonts w:ascii="Arial" w:eastAsia="Times New Roman" w:hAnsi="Arial" w:cs="Arial"/>
          <w:color w:val="000000"/>
        </w:rPr>
        <w:t>the party making the referral will set out the nature of the disagreement and his or her position or view on the matter;</w:t>
      </w:r>
    </w:p>
    <w:p w14:paraId="73D2AF27" w14:textId="77777777" w:rsidR="003E218B" w:rsidRPr="00210759" w:rsidRDefault="0070514F">
      <w:pPr>
        <w:numPr>
          <w:ilvl w:val="0"/>
          <w:numId w:val="2"/>
        </w:numPr>
        <w:tabs>
          <w:tab w:val="clear" w:pos="576"/>
          <w:tab w:val="left" w:pos="648"/>
        </w:tabs>
        <w:spacing w:before="259" w:line="275" w:lineRule="exact"/>
        <w:ind w:left="648" w:right="72" w:hanging="576"/>
        <w:jc w:val="both"/>
        <w:textAlignment w:val="baseline"/>
        <w:rPr>
          <w:rFonts w:ascii="Arial" w:eastAsia="Times New Roman" w:hAnsi="Arial" w:cs="Arial"/>
          <w:color w:val="000000"/>
        </w:rPr>
      </w:pPr>
      <w:r w:rsidRPr="00210759">
        <w:rPr>
          <w:rFonts w:ascii="Arial" w:eastAsia="Times New Roman" w:hAnsi="Arial" w:cs="Arial"/>
          <w:color w:val="000000"/>
        </w:rPr>
        <w:t>where the referral is made by the Clinical Academic, the managers responsible for the integrated Job Plan review, or for making the recommendation as to whether the criteria for a pay threshold have been met, will set out the employing organisations’ agreed position or view on the matter;</w:t>
      </w:r>
    </w:p>
    <w:p w14:paraId="749653B1" w14:textId="77777777" w:rsidR="003E218B" w:rsidRPr="00210759" w:rsidRDefault="0070514F">
      <w:pPr>
        <w:numPr>
          <w:ilvl w:val="0"/>
          <w:numId w:val="2"/>
        </w:numPr>
        <w:tabs>
          <w:tab w:val="clear" w:pos="576"/>
          <w:tab w:val="left" w:pos="648"/>
        </w:tabs>
        <w:spacing w:before="261" w:line="275" w:lineRule="exact"/>
        <w:ind w:left="648" w:right="72" w:hanging="576"/>
        <w:jc w:val="both"/>
        <w:textAlignment w:val="baseline"/>
        <w:rPr>
          <w:rFonts w:ascii="Arial" w:eastAsia="Times New Roman" w:hAnsi="Arial" w:cs="Arial"/>
          <w:color w:val="000000"/>
          <w:spacing w:val="-2"/>
        </w:rPr>
      </w:pPr>
      <w:r w:rsidRPr="00210759">
        <w:rPr>
          <w:rFonts w:ascii="Arial" w:eastAsia="Times New Roman" w:hAnsi="Arial" w:cs="Arial"/>
          <w:color w:val="000000"/>
          <w:spacing w:val="-2"/>
        </w:rPr>
        <w:t>where the referral is made by either the University manager or the clinical manager, the Clinical Academic will be invited to set out his or her position or view on the matter;</w:t>
      </w:r>
    </w:p>
    <w:p w14:paraId="46159620" w14:textId="77777777" w:rsidR="003E218B" w:rsidRPr="00210759" w:rsidRDefault="0070514F">
      <w:pPr>
        <w:numPr>
          <w:ilvl w:val="0"/>
          <w:numId w:val="2"/>
        </w:numPr>
        <w:tabs>
          <w:tab w:val="clear" w:pos="576"/>
          <w:tab w:val="left" w:pos="648"/>
        </w:tabs>
        <w:spacing w:before="263" w:line="275" w:lineRule="exact"/>
        <w:ind w:left="648" w:right="72" w:hanging="576"/>
        <w:jc w:val="both"/>
        <w:textAlignment w:val="baseline"/>
        <w:rPr>
          <w:rFonts w:ascii="Arial" w:eastAsia="Times New Roman" w:hAnsi="Arial" w:cs="Arial"/>
          <w:color w:val="000000"/>
        </w:rPr>
      </w:pPr>
      <w:r w:rsidRPr="00210759">
        <w:rPr>
          <w:rFonts w:ascii="Arial" w:eastAsia="Times New Roman" w:hAnsi="Arial" w:cs="Arial"/>
          <w:color w:val="000000"/>
        </w:rPr>
        <w:lastRenderedPageBreak/>
        <w:t>the Head of Division (or his/her nominee), working with the Medical Director, or appropriate other person will convene a meeting, normally within four weeks of receipt of the referral, with the Clinical Academic and the responsible managers to discuss the disagreement and to hear their views;</w:t>
      </w:r>
    </w:p>
    <w:p w14:paraId="452D27F6" w14:textId="77777777" w:rsidR="003E218B" w:rsidRPr="00210759" w:rsidRDefault="0070514F">
      <w:pPr>
        <w:numPr>
          <w:ilvl w:val="0"/>
          <w:numId w:val="2"/>
        </w:numPr>
        <w:tabs>
          <w:tab w:val="clear" w:pos="576"/>
          <w:tab w:val="left" w:pos="648"/>
        </w:tabs>
        <w:spacing w:before="260" w:line="275" w:lineRule="exact"/>
        <w:ind w:left="648" w:right="72" w:hanging="576"/>
        <w:jc w:val="both"/>
        <w:textAlignment w:val="baseline"/>
        <w:rPr>
          <w:rFonts w:ascii="Arial" w:eastAsia="Times New Roman" w:hAnsi="Arial" w:cs="Arial"/>
          <w:color w:val="000000"/>
        </w:rPr>
      </w:pPr>
      <w:r w:rsidRPr="00210759">
        <w:rPr>
          <w:rFonts w:ascii="Arial" w:eastAsia="Times New Roman" w:hAnsi="Arial" w:cs="Arial"/>
          <w:color w:val="000000"/>
        </w:rPr>
        <w:t>if agreement is not reached at this meeting, the Head of Division (or his/her nominee), in consultation with the Medical Director will decide the matter (in the case of a decision on the integrated Job Plan) or make a recommendation (in the case of a decision on whether the criteria for a pay threshold have been met) to the Vice-Chancellor, copied to the NHS Chief Executive</w:t>
      </w:r>
      <w:r w:rsidR="00105A0C" w:rsidRPr="00210759">
        <w:rPr>
          <w:rStyle w:val="FootnoteReference"/>
          <w:rFonts w:ascii="Arial" w:eastAsia="Times New Roman" w:hAnsi="Arial" w:cs="Arial"/>
          <w:color w:val="000000"/>
        </w:rPr>
        <w:footnoteReference w:id="4"/>
      </w:r>
      <w:r w:rsidRPr="00210759">
        <w:rPr>
          <w:rFonts w:ascii="Arial" w:eastAsia="Times New Roman" w:hAnsi="Arial" w:cs="Arial"/>
          <w:color w:val="000000"/>
        </w:rPr>
        <w:t>, and inform the Clinical Academic and the responsible managers of that decision or recommendation in writing;</w:t>
      </w:r>
    </w:p>
    <w:p w14:paraId="7062D624" w14:textId="77777777" w:rsidR="003E218B" w:rsidRPr="00210759" w:rsidRDefault="0070514F">
      <w:pPr>
        <w:numPr>
          <w:ilvl w:val="0"/>
          <w:numId w:val="2"/>
        </w:numPr>
        <w:tabs>
          <w:tab w:val="clear" w:pos="576"/>
          <w:tab w:val="left" w:pos="648"/>
        </w:tabs>
        <w:spacing w:before="264" w:line="275" w:lineRule="exact"/>
        <w:ind w:left="648" w:right="72" w:hanging="576"/>
        <w:jc w:val="both"/>
        <w:textAlignment w:val="baseline"/>
        <w:rPr>
          <w:rFonts w:ascii="Arial" w:eastAsia="Times New Roman" w:hAnsi="Arial" w:cs="Arial"/>
          <w:color w:val="000000"/>
        </w:rPr>
      </w:pPr>
      <w:r w:rsidRPr="00210759">
        <w:rPr>
          <w:rFonts w:ascii="Arial" w:eastAsia="Times New Roman" w:hAnsi="Arial" w:cs="Arial"/>
          <w:color w:val="000000"/>
        </w:rPr>
        <w:t>in the case of a decision on whether the criteria for a pay threshold have been met, the Vice-Chancellor will inform the Clinical Academic, the Head of Division (or his/her nominee), the Medical Director and the responsible managers of his or her decision in writing;</w:t>
      </w:r>
    </w:p>
    <w:p w14:paraId="1ABE11C0" w14:textId="77777777" w:rsidR="003E218B" w:rsidRPr="00210759" w:rsidRDefault="0070514F">
      <w:pPr>
        <w:numPr>
          <w:ilvl w:val="0"/>
          <w:numId w:val="2"/>
        </w:numPr>
        <w:tabs>
          <w:tab w:val="clear" w:pos="576"/>
          <w:tab w:val="left" w:pos="648"/>
        </w:tabs>
        <w:spacing w:before="256" w:line="275" w:lineRule="exact"/>
        <w:ind w:left="648" w:right="72" w:hanging="576"/>
        <w:jc w:val="both"/>
        <w:textAlignment w:val="baseline"/>
        <w:rPr>
          <w:rFonts w:ascii="Arial" w:eastAsia="Times New Roman" w:hAnsi="Arial" w:cs="Arial"/>
          <w:color w:val="000000"/>
        </w:rPr>
      </w:pPr>
      <w:r w:rsidRPr="00210759">
        <w:rPr>
          <w:rFonts w:ascii="Arial" w:eastAsia="Times New Roman" w:hAnsi="Arial" w:cs="Arial"/>
          <w:color w:val="000000"/>
        </w:rPr>
        <w:t>if the Clinical Academic is not satisfied with the outcome, he or she may lodge a formal appeal under this procedure.</w:t>
      </w:r>
    </w:p>
    <w:p w14:paraId="08BBB12B" w14:textId="77777777" w:rsidR="000D4FD5" w:rsidRPr="00210759" w:rsidRDefault="00D706E9" w:rsidP="000D4FD5">
      <w:pPr>
        <w:spacing w:before="243" w:line="275" w:lineRule="exact"/>
        <w:ind w:right="72"/>
        <w:textAlignment w:val="baseline"/>
        <w:rPr>
          <w:rFonts w:ascii="Arial" w:eastAsia="Times New Roman" w:hAnsi="Arial" w:cs="Arial"/>
          <w:b/>
          <w:color w:val="000000"/>
        </w:rPr>
      </w:pPr>
      <w:r w:rsidRPr="00210759">
        <w:rPr>
          <w:rFonts w:ascii="Arial" w:eastAsia="Times New Roman" w:hAnsi="Arial" w:cs="Arial"/>
          <w:b/>
          <w:color w:val="000000"/>
        </w:rPr>
        <w:t>6</w:t>
      </w:r>
      <w:r w:rsidR="0070514F" w:rsidRPr="00210759">
        <w:rPr>
          <w:rFonts w:ascii="Arial" w:eastAsia="Times New Roman" w:hAnsi="Arial" w:cs="Arial"/>
          <w:b/>
          <w:color w:val="000000"/>
        </w:rPr>
        <w:t>.3 Formal appeal</w:t>
      </w:r>
    </w:p>
    <w:p w14:paraId="23887DDD" w14:textId="77777777" w:rsidR="000D4FD5" w:rsidRPr="00210759" w:rsidRDefault="0070514F" w:rsidP="000D4FD5">
      <w:pPr>
        <w:spacing w:before="243" w:line="275" w:lineRule="exact"/>
        <w:ind w:right="72"/>
        <w:textAlignment w:val="baseline"/>
        <w:rPr>
          <w:rFonts w:ascii="Arial" w:eastAsia="Times New Roman" w:hAnsi="Arial" w:cs="Arial"/>
          <w:color w:val="000000"/>
        </w:rPr>
      </w:pPr>
      <w:r w:rsidRPr="00210759">
        <w:rPr>
          <w:rFonts w:ascii="Arial" w:eastAsia="Times New Roman" w:hAnsi="Arial" w:cs="Arial"/>
          <w:color w:val="000000"/>
        </w:rPr>
        <w:lastRenderedPageBreak/>
        <w:t>A formal appeal panel will be convened only where it has not been possible to resolve the disagreement using the mediation process. A formal appeal will be heard by a panel under the procedure set out below.</w:t>
      </w:r>
    </w:p>
    <w:p w14:paraId="46514673" w14:textId="77777777" w:rsidR="000D4FD5" w:rsidRPr="00210759" w:rsidRDefault="0070514F" w:rsidP="000D4FD5">
      <w:pPr>
        <w:spacing w:before="243" w:line="275" w:lineRule="exact"/>
        <w:ind w:right="72"/>
        <w:textAlignment w:val="baseline"/>
        <w:rPr>
          <w:rFonts w:ascii="Arial" w:eastAsia="Times New Roman" w:hAnsi="Arial" w:cs="Arial"/>
          <w:color w:val="000000"/>
        </w:rPr>
      </w:pPr>
      <w:r w:rsidRPr="00210759">
        <w:rPr>
          <w:rFonts w:ascii="Arial" w:eastAsia="Times New Roman" w:hAnsi="Arial" w:cs="Arial"/>
          <w:color w:val="000000"/>
        </w:rPr>
        <w:t>An appeal shall be lodged in writing with the Vice-Chancellor, copied to the NHS Chief Executive, as soon as possible, and in any event within two weeks of the outcome of the mediation process. The appeal should set out the points in dispute and the reasons for the appeal. The Vice-Chancellor, in consultation with the NHS Chief Executive, will, on receipt of a written appeal, convene an appeal panel to meet within four weeks of receipt of a written appeal. The Vice-Chancellor may delegate operational procedures as appropriate, but he or she retains overall responsibility for the appeal.</w:t>
      </w:r>
    </w:p>
    <w:p w14:paraId="37088856" w14:textId="77777777" w:rsidR="000D4FD5" w:rsidRPr="00210759" w:rsidRDefault="000D4FD5" w:rsidP="000D4FD5">
      <w:pPr>
        <w:spacing w:line="279" w:lineRule="exact"/>
        <w:textAlignment w:val="baseline"/>
        <w:rPr>
          <w:rFonts w:ascii="Arial" w:eastAsia="Times New Roman" w:hAnsi="Arial" w:cs="Arial"/>
          <w:color w:val="000000"/>
        </w:rPr>
      </w:pPr>
    </w:p>
    <w:p w14:paraId="5D632DEC" w14:textId="77777777" w:rsidR="003E218B" w:rsidRPr="00210759" w:rsidRDefault="0070514F" w:rsidP="000D4FD5">
      <w:pPr>
        <w:spacing w:line="279" w:lineRule="exact"/>
        <w:textAlignment w:val="baseline"/>
        <w:rPr>
          <w:rFonts w:ascii="Arial" w:eastAsia="Times New Roman" w:hAnsi="Arial" w:cs="Arial"/>
          <w:color w:val="000000"/>
        </w:rPr>
      </w:pPr>
      <w:r w:rsidRPr="00210759">
        <w:rPr>
          <w:rFonts w:ascii="Arial" w:eastAsia="Times New Roman" w:hAnsi="Arial" w:cs="Arial"/>
          <w:color w:val="000000"/>
        </w:rPr>
        <w:t>The membership of the panel will be:</w:t>
      </w:r>
    </w:p>
    <w:p w14:paraId="40E5990A" w14:textId="77777777" w:rsidR="003E218B" w:rsidRPr="00210759" w:rsidRDefault="0070514F" w:rsidP="00C24FEC">
      <w:pPr>
        <w:numPr>
          <w:ilvl w:val="0"/>
          <w:numId w:val="5"/>
        </w:numPr>
        <w:spacing w:line="279" w:lineRule="exact"/>
        <w:ind w:left="576" w:hanging="576"/>
        <w:textAlignment w:val="baseline"/>
        <w:rPr>
          <w:rFonts w:ascii="Arial" w:eastAsia="Times New Roman" w:hAnsi="Arial" w:cs="Arial"/>
          <w:color w:val="000000"/>
        </w:rPr>
      </w:pPr>
      <w:r w:rsidRPr="00210759">
        <w:rPr>
          <w:rFonts w:ascii="Arial" w:eastAsia="Times New Roman" w:hAnsi="Arial" w:cs="Arial"/>
          <w:color w:val="000000"/>
        </w:rPr>
        <w:t>a chair nominated by the University;</w:t>
      </w:r>
    </w:p>
    <w:p w14:paraId="432CFA76" w14:textId="77777777" w:rsidR="003E218B" w:rsidRPr="00210759" w:rsidRDefault="0070514F" w:rsidP="00C24FEC">
      <w:pPr>
        <w:numPr>
          <w:ilvl w:val="0"/>
          <w:numId w:val="5"/>
        </w:numPr>
        <w:spacing w:line="279" w:lineRule="exact"/>
        <w:ind w:left="576" w:hanging="576"/>
        <w:textAlignment w:val="baseline"/>
        <w:rPr>
          <w:rFonts w:ascii="Arial" w:eastAsia="Times New Roman" w:hAnsi="Arial" w:cs="Arial"/>
          <w:color w:val="000000"/>
        </w:rPr>
      </w:pPr>
      <w:r w:rsidRPr="00210759">
        <w:rPr>
          <w:rFonts w:ascii="Arial" w:eastAsia="Times New Roman" w:hAnsi="Arial" w:cs="Arial"/>
          <w:color w:val="000000"/>
        </w:rPr>
        <w:t>a representative nominated by the honorary employer;</w:t>
      </w:r>
    </w:p>
    <w:p w14:paraId="2F9154F0" w14:textId="77777777" w:rsidR="003E218B" w:rsidRPr="00210759" w:rsidRDefault="0070514F" w:rsidP="00C24FEC">
      <w:pPr>
        <w:numPr>
          <w:ilvl w:val="0"/>
          <w:numId w:val="5"/>
        </w:numPr>
        <w:spacing w:line="279" w:lineRule="exact"/>
        <w:ind w:left="576" w:hanging="576"/>
        <w:textAlignment w:val="baseline"/>
        <w:rPr>
          <w:rFonts w:ascii="Arial" w:eastAsia="Times New Roman" w:hAnsi="Arial" w:cs="Arial"/>
          <w:color w:val="000000"/>
        </w:rPr>
      </w:pPr>
      <w:r w:rsidRPr="00210759">
        <w:rPr>
          <w:rFonts w:ascii="Arial" w:eastAsia="Times New Roman" w:hAnsi="Arial" w:cs="Arial"/>
          <w:color w:val="000000"/>
        </w:rPr>
        <w:t>a representative nominated by the Clinical Academic;</w:t>
      </w:r>
    </w:p>
    <w:p w14:paraId="75744D62" w14:textId="77777777" w:rsidR="00C24FEC" w:rsidRPr="00210759" w:rsidRDefault="0070514F" w:rsidP="00C24FEC">
      <w:pPr>
        <w:numPr>
          <w:ilvl w:val="0"/>
          <w:numId w:val="5"/>
        </w:numPr>
        <w:spacing w:line="277" w:lineRule="exact"/>
        <w:ind w:left="576" w:hanging="576"/>
        <w:jc w:val="both"/>
        <w:textAlignment w:val="baseline"/>
        <w:rPr>
          <w:rFonts w:ascii="Arial" w:eastAsia="Times New Roman" w:hAnsi="Arial" w:cs="Arial"/>
          <w:color w:val="000000"/>
        </w:rPr>
      </w:pPr>
      <w:r w:rsidRPr="00210759">
        <w:rPr>
          <w:rFonts w:ascii="Arial" w:eastAsia="Times New Roman" w:hAnsi="Arial" w:cs="Arial"/>
          <w:color w:val="000000"/>
        </w:rPr>
        <w:t xml:space="preserve">a member chosen by the University from the list of individuals approved by the Strategic Health Authority and the BMA and BDA, which will also be used for job planning appeals for NHS consultants. The list will also include a number of Clinical Academics and other University employees nominated by the University. The Strategic Health Authority will monitor the way in which individuals are allocated to appeal panels to avoid particular individuals being routinely called upon. If there is an objection raised to the first representative </w:t>
      </w:r>
      <w:r w:rsidRPr="00210759">
        <w:rPr>
          <w:rFonts w:ascii="Arial" w:eastAsia="Times New Roman" w:hAnsi="Arial" w:cs="Arial"/>
          <w:color w:val="000000"/>
        </w:rPr>
        <w:lastRenderedPageBreak/>
        <w:t>from the list, one alternative representative will be chosen. The list of individuals will be regularly reviewed.</w:t>
      </w:r>
    </w:p>
    <w:p w14:paraId="09C98C69" w14:textId="77777777" w:rsidR="003E218B" w:rsidRPr="00210759" w:rsidRDefault="0070514F" w:rsidP="00C24FEC">
      <w:pPr>
        <w:numPr>
          <w:ilvl w:val="0"/>
          <w:numId w:val="5"/>
        </w:numPr>
        <w:spacing w:line="277" w:lineRule="exact"/>
        <w:ind w:left="576" w:hanging="576"/>
        <w:jc w:val="both"/>
        <w:textAlignment w:val="baseline"/>
        <w:rPr>
          <w:rFonts w:ascii="Arial" w:eastAsia="Times New Roman" w:hAnsi="Arial" w:cs="Arial"/>
          <w:color w:val="000000"/>
        </w:rPr>
      </w:pPr>
      <w:r w:rsidRPr="00210759">
        <w:rPr>
          <w:rFonts w:ascii="Arial" w:eastAsia="Times New Roman" w:hAnsi="Arial" w:cs="Arial"/>
          <w:color w:val="000000"/>
        </w:rPr>
        <w:t>a member chosen by the Clinical Academic from the list described at sub-paragraph 4) above of individuals approved by the Strategic Health Authority and the BMA and BDA. The process will be identical to that described at sub-paragraph 4) above and if an objection is raised one alternative representative will be chosen.</w:t>
      </w:r>
    </w:p>
    <w:p w14:paraId="141C4986" w14:textId="77777777" w:rsidR="003E218B" w:rsidRPr="00210759" w:rsidRDefault="0070514F">
      <w:pPr>
        <w:spacing w:before="234" w:line="279" w:lineRule="exact"/>
        <w:textAlignment w:val="baseline"/>
        <w:rPr>
          <w:rFonts w:ascii="Arial" w:eastAsia="Times New Roman" w:hAnsi="Arial" w:cs="Arial"/>
          <w:color w:val="000000"/>
        </w:rPr>
      </w:pPr>
      <w:r w:rsidRPr="00210759">
        <w:rPr>
          <w:rFonts w:ascii="Arial" w:eastAsia="Times New Roman" w:hAnsi="Arial" w:cs="Arial"/>
          <w:color w:val="000000"/>
        </w:rPr>
        <w:t>No member of the panel should have previously been involved in the dispute.</w:t>
      </w:r>
    </w:p>
    <w:p w14:paraId="1C3D680F" w14:textId="77777777" w:rsidR="003E218B" w:rsidRPr="00210759" w:rsidRDefault="0070514F">
      <w:pPr>
        <w:spacing w:before="243"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The parties to the dispute will submit their written statements of case to the appeal panel and to the other party one week before the appeal hearing. The appeal panel will hear oral submissions on the day of the hearing. The employers will jointly present their case first explaining the agreed position on the integrated Job Plan, or the reasons for deciding that the criteria for a pay threshold have not been met.</w:t>
      </w:r>
    </w:p>
    <w:p w14:paraId="7ACDBAC6" w14:textId="77777777" w:rsidR="003E218B" w:rsidRPr="00210759" w:rsidRDefault="0070514F">
      <w:pPr>
        <w:spacing w:before="237"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The Clinical Academic may present his or her own case, or be assisted by a work colleague or trade union or professional organisation representative who is not a member of the appeals panel. Legal representatives acting in a professional capacity are not permitted.</w:t>
      </w:r>
    </w:p>
    <w:p w14:paraId="41832807" w14:textId="77777777" w:rsidR="003E218B" w:rsidRPr="00210759" w:rsidRDefault="0070514F">
      <w:pPr>
        <w:spacing w:before="246" w:line="273" w:lineRule="exact"/>
        <w:jc w:val="both"/>
        <w:textAlignment w:val="baseline"/>
        <w:rPr>
          <w:rFonts w:ascii="Arial" w:eastAsia="Times New Roman" w:hAnsi="Arial" w:cs="Arial"/>
          <w:color w:val="000000"/>
        </w:rPr>
      </w:pPr>
      <w:r w:rsidRPr="00210759">
        <w:rPr>
          <w:rFonts w:ascii="Arial" w:eastAsia="Times New Roman" w:hAnsi="Arial" w:cs="Arial"/>
          <w:color w:val="000000"/>
        </w:rPr>
        <w:t>Where any party or the panel requires it, the appeals panel may hear expert advice on matters specific to a speciality.</w:t>
      </w:r>
    </w:p>
    <w:p w14:paraId="5FA3762C" w14:textId="77777777" w:rsidR="000D4FD5" w:rsidRPr="00210759" w:rsidRDefault="0070514F" w:rsidP="000D4FD5">
      <w:pPr>
        <w:spacing w:before="240" w:line="279" w:lineRule="exact"/>
        <w:textAlignment w:val="baseline"/>
        <w:rPr>
          <w:rFonts w:ascii="Arial" w:eastAsia="Times New Roman" w:hAnsi="Arial" w:cs="Arial"/>
          <w:color w:val="000000"/>
        </w:rPr>
      </w:pPr>
      <w:r w:rsidRPr="00210759">
        <w:rPr>
          <w:rFonts w:ascii="Arial" w:eastAsia="Times New Roman" w:hAnsi="Arial" w:cs="Arial"/>
          <w:color w:val="000000"/>
        </w:rPr>
        <w:t>It is expected that the appeal hearing will last no more than one day.</w:t>
      </w:r>
    </w:p>
    <w:p w14:paraId="1CF969D3" w14:textId="77777777" w:rsidR="003E218B" w:rsidRPr="00210759" w:rsidRDefault="0070514F" w:rsidP="000D4FD5">
      <w:pPr>
        <w:spacing w:before="240" w:line="279" w:lineRule="exact"/>
        <w:textAlignment w:val="baseline"/>
        <w:rPr>
          <w:rFonts w:ascii="Arial" w:eastAsia="Times New Roman" w:hAnsi="Arial" w:cs="Arial"/>
          <w:color w:val="000000"/>
        </w:rPr>
      </w:pPr>
      <w:r w:rsidRPr="00210759">
        <w:rPr>
          <w:rFonts w:ascii="Arial" w:eastAsia="Times New Roman" w:hAnsi="Arial" w:cs="Arial"/>
          <w:color w:val="000000"/>
        </w:rPr>
        <w:lastRenderedPageBreak/>
        <w:t>he appeal panel will make a recommendation on the matter in dispute in writing to the Vice-Chancellor, copied to the Board of the honorary employing organisation, normally within two weeks of the appeal having been heard and this will normally be accepted. The Clinical Academic should see a copy of the recommendation when it is sent to the Vice-Chancellor. The Vice-Chancellor will make the final decision and inform all the parties in writing.</w:t>
      </w:r>
    </w:p>
    <w:p w14:paraId="275D9673" w14:textId="77777777" w:rsidR="003E218B" w:rsidRPr="00210759" w:rsidRDefault="0070514F">
      <w:pPr>
        <w:spacing w:before="243"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No disputed element of the integrated Job Plan will be implemented until confirmed by the outcome of the appeals process. Any decision that affects the salary or pay of the Clinical Academic will have effect from the date on which the Clinical Academic referred the matter to mediation or from the time he or she would otherwise have received a change in salary, if earlier, or as determined by the appeals process.</w:t>
      </w:r>
    </w:p>
    <w:p w14:paraId="4C61889A" w14:textId="77777777" w:rsidR="003E218B" w:rsidRPr="00210759" w:rsidRDefault="0070514F">
      <w:pPr>
        <w:spacing w:before="234" w:line="279" w:lineRule="exact"/>
        <w:jc w:val="both"/>
        <w:textAlignment w:val="baseline"/>
        <w:rPr>
          <w:rFonts w:ascii="Arial" w:eastAsia="Times New Roman" w:hAnsi="Arial" w:cs="Arial"/>
          <w:color w:val="000000"/>
        </w:rPr>
      </w:pPr>
      <w:r w:rsidRPr="00210759">
        <w:rPr>
          <w:rFonts w:ascii="Arial" w:eastAsia="Times New Roman" w:hAnsi="Arial" w:cs="Arial"/>
          <w:color w:val="000000"/>
        </w:rPr>
        <w:t>The appeals process set out in this section applies only to job planning and pay progression. No further right of appeal through the University’s procedures exists.</w:t>
      </w:r>
    </w:p>
    <w:p w14:paraId="54C25915" w14:textId="77777777" w:rsidR="003E218B" w:rsidRPr="00210759" w:rsidRDefault="00D706E9">
      <w:pPr>
        <w:spacing w:before="238" w:line="273" w:lineRule="exact"/>
        <w:textAlignment w:val="baseline"/>
        <w:rPr>
          <w:rFonts w:ascii="Arial" w:eastAsia="Times New Roman" w:hAnsi="Arial" w:cs="Arial"/>
          <w:b/>
          <w:color w:val="000000"/>
          <w:spacing w:val="20"/>
        </w:rPr>
      </w:pPr>
      <w:r w:rsidRPr="00210759">
        <w:rPr>
          <w:rFonts w:ascii="Arial" w:eastAsia="Times New Roman" w:hAnsi="Arial" w:cs="Arial"/>
          <w:b/>
          <w:color w:val="000000"/>
          <w:spacing w:val="20"/>
        </w:rPr>
        <w:t>7</w:t>
      </w:r>
      <w:r w:rsidR="0070514F" w:rsidRPr="00210759">
        <w:rPr>
          <w:rFonts w:ascii="Arial" w:eastAsia="Times New Roman" w:hAnsi="Arial" w:cs="Arial"/>
          <w:b/>
          <w:color w:val="000000"/>
          <w:spacing w:val="20"/>
        </w:rPr>
        <w:t>. Premium time</w:t>
      </w:r>
    </w:p>
    <w:p w14:paraId="3EE04C00" w14:textId="77777777" w:rsidR="003E218B" w:rsidRPr="00210759" w:rsidRDefault="0070514F">
      <w:pPr>
        <w:spacing w:before="246" w:line="275" w:lineRule="exact"/>
        <w:jc w:val="both"/>
        <w:textAlignment w:val="baseline"/>
        <w:rPr>
          <w:rFonts w:ascii="Arial" w:eastAsia="Times New Roman" w:hAnsi="Arial" w:cs="Arial"/>
          <w:color w:val="000000"/>
        </w:rPr>
      </w:pPr>
      <w:r w:rsidRPr="00210759">
        <w:rPr>
          <w:rFonts w:ascii="Arial" w:eastAsia="Times New Roman" w:hAnsi="Arial" w:cs="Arial"/>
          <w:color w:val="000000"/>
        </w:rPr>
        <w:t>From 1 April 2004, the following provisions will apply to recognise the unsocial nature of work contracted in Premium Time, either for the University or the honorary employer(s), and the flexibility required of Clinical Academics who work at these times as part of a more varied overall working pattern.</w:t>
      </w:r>
    </w:p>
    <w:p w14:paraId="3DD07FE1" w14:textId="77777777" w:rsidR="003E218B" w:rsidRPr="00210759" w:rsidRDefault="00D706E9">
      <w:pPr>
        <w:spacing w:before="239" w:line="280" w:lineRule="exact"/>
        <w:textAlignment w:val="baseline"/>
        <w:rPr>
          <w:rFonts w:ascii="Arial" w:eastAsia="Times New Roman" w:hAnsi="Arial" w:cs="Arial"/>
          <w:b/>
          <w:color w:val="000000"/>
          <w:spacing w:val="11"/>
        </w:rPr>
      </w:pPr>
      <w:r w:rsidRPr="00210759">
        <w:rPr>
          <w:rFonts w:ascii="Arial" w:eastAsia="Times New Roman" w:hAnsi="Arial" w:cs="Arial"/>
          <w:b/>
          <w:color w:val="000000"/>
          <w:spacing w:val="11"/>
        </w:rPr>
        <w:t>7</w:t>
      </w:r>
      <w:r w:rsidR="0070514F" w:rsidRPr="00210759">
        <w:rPr>
          <w:rFonts w:ascii="Arial" w:eastAsia="Times New Roman" w:hAnsi="Arial" w:cs="Arial"/>
          <w:b/>
          <w:color w:val="000000"/>
          <w:spacing w:val="11"/>
        </w:rPr>
        <w:t>.1 Scheduled work</w:t>
      </w:r>
    </w:p>
    <w:p w14:paraId="02C6B974" w14:textId="77777777" w:rsidR="003E218B" w:rsidRPr="00210759" w:rsidRDefault="0070514F">
      <w:pPr>
        <w:spacing w:before="236" w:line="277" w:lineRule="exact"/>
        <w:jc w:val="both"/>
        <w:textAlignment w:val="baseline"/>
        <w:rPr>
          <w:rFonts w:ascii="Arial" w:eastAsia="Times New Roman" w:hAnsi="Arial" w:cs="Arial"/>
          <w:color w:val="000000"/>
        </w:rPr>
      </w:pPr>
      <w:r w:rsidRPr="00210759">
        <w:rPr>
          <w:rFonts w:ascii="Arial" w:eastAsia="Times New Roman" w:hAnsi="Arial" w:cs="Arial"/>
          <w:color w:val="000000"/>
        </w:rPr>
        <w:lastRenderedPageBreak/>
        <w:t>For each Programmed Activity contracted during Premium Time there will be a reduction in the timetable value of the Programmed Activity itself to three hours or a reduction in the timetable value of another Programmed Activity by one hour, subject to a maximum reduction of three hours per week.</w:t>
      </w:r>
    </w:p>
    <w:p w14:paraId="1CC53B09" w14:textId="77777777" w:rsidR="003E218B" w:rsidRPr="00210759" w:rsidRDefault="0070514F">
      <w:pPr>
        <w:spacing w:before="234" w:line="279" w:lineRule="exact"/>
        <w:jc w:val="both"/>
        <w:textAlignment w:val="baseline"/>
        <w:rPr>
          <w:rFonts w:ascii="Arial" w:eastAsia="Times New Roman" w:hAnsi="Arial" w:cs="Arial"/>
          <w:color w:val="000000"/>
        </w:rPr>
      </w:pPr>
      <w:r w:rsidRPr="00210759">
        <w:rPr>
          <w:rFonts w:ascii="Arial" w:eastAsia="Times New Roman" w:hAnsi="Arial" w:cs="Arial"/>
          <w:color w:val="000000"/>
        </w:rPr>
        <w:t>If, by mutual agreement, a Programmed Activity in Premium Time lasts for four hours or more, an equivalent enhancement to payment may be agreed.</w:t>
      </w:r>
    </w:p>
    <w:p w14:paraId="55767BF9" w14:textId="77777777" w:rsidR="003E218B" w:rsidRPr="00210759" w:rsidRDefault="0070514F">
      <w:pPr>
        <w:spacing w:before="236" w:line="277" w:lineRule="exact"/>
        <w:jc w:val="both"/>
        <w:textAlignment w:val="baseline"/>
        <w:rPr>
          <w:rFonts w:ascii="Arial" w:eastAsia="Times New Roman" w:hAnsi="Arial" w:cs="Arial"/>
          <w:color w:val="000000"/>
        </w:rPr>
      </w:pPr>
      <w:r w:rsidRPr="00210759">
        <w:rPr>
          <w:rFonts w:ascii="Arial" w:eastAsia="Times New Roman" w:hAnsi="Arial" w:cs="Arial"/>
          <w:color w:val="000000"/>
        </w:rPr>
        <w:t>Where a Programmed Activity falls only partly in Premium Time, the reduction in the timetable value of this or another Programmed Activity will be on an appropriate pro-rata basis. If an enhancement to payment is made, this will be applied to the proportion of the Programmed Activity falling within Premium Time.</w:t>
      </w:r>
    </w:p>
    <w:p w14:paraId="3D7ED6AD" w14:textId="77777777" w:rsidR="003E218B" w:rsidRPr="00210759" w:rsidRDefault="00D706E9">
      <w:pPr>
        <w:spacing w:before="233" w:line="280" w:lineRule="exact"/>
        <w:textAlignment w:val="baseline"/>
        <w:rPr>
          <w:rFonts w:ascii="Arial" w:eastAsia="Times New Roman" w:hAnsi="Arial" w:cs="Arial"/>
          <w:b/>
          <w:color w:val="000000"/>
          <w:spacing w:val="3"/>
        </w:rPr>
      </w:pPr>
      <w:r w:rsidRPr="00210759">
        <w:rPr>
          <w:rFonts w:ascii="Arial" w:eastAsia="Times New Roman" w:hAnsi="Arial" w:cs="Arial"/>
          <w:b/>
          <w:color w:val="000000"/>
          <w:spacing w:val="3"/>
        </w:rPr>
        <w:t>7</w:t>
      </w:r>
      <w:r w:rsidR="0070514F" w:rsidRPr="00210759">
        <w:rPr>
          <w:rFonts w:ascii="Arial" w:eastAsia="Times New Roman" w:hAnsi="Arial" w:cs="Arial"/>
          <w:b/>
          <w:color w:val="000000"/>
          <w:spacing w:val="3"/>
        </w:rPr>
        <w:t>.2 Unpredictable emergency work arising from on-call duties</w:t>
      </w:r>
    </w:p>
    <w:p w14:paraId="45FE6ECF" w14:textId="77777777" w:rsidR="003E218B" w:rsidRPr="00210759" w:rsidRDefault="0070514F">
      <w:pPr>
        <w:spacing w:before="243" w:line="276" w:lineRule="exact"/>
        <w:jc w:val="both"/>
        <w:textAlignment w:val="baseline"/>
        <w:rPr>
          <w:rFonts w:ascii="Arial" w:eastAsia="Times New Roman" w:hAnsi="Arial" w:cs="Arial"/>
          <w:color w:val="000000"/>
          <w:spacing w:val="1"/>
        </w:rPr>
      </w:pPr>
      <w:r w:rsidRPr="00210759">
        <w:rPr>
          <w:rFonts w:ascii="Arial" w:eastAsia="Times New Roman" w:hAnsi="Arial" w:cs="Arial"/>
          <w:color w:val="000000"/>
          <w:spacing w:val="1"/>
        </w:rPr>
        <w:t>In assessing the number of Programmed Activities needed to recognise unpredictable emergency work arising from on-call duties, three hours of unpredictable emergency work done in Premium Time will be treated as equivalent to one Programmed Activity. The provisions of section 7.1 may also apply. Employers will agree jointly the number of Programmed Activities to be allocated for emergency work arising from on-call duties with the relevant NHS Trust and the Clinical Academic as part of the integrated job planning process.</w:t>
      </w:r>
    </w:p>
    <w:p w14:paraId="4CEDCB5F" w14:textId="77777777" w:rsidR="003E218B" w:rsidRPr="00210759" w:rsidRDefault="00D706E9">
      <w:pPr>
        <w:spacing w:before="233" w:line="280" w:lineRule="exact"/>
        <w:textAlignment w:val="baseline"/>
        <w:rPr>
          <w:rFonts w:ascii="Arial" w:eastAsia="Times New Roman" w:hAnsi="Arial" w:cs="Arial"/>
          <w:b/>
          <w:color w:val="000000"/>
          <w:spacing w:val="2"/>
        </w:rPr>
      </w:pPr>
      <w:r w:rsidRPr="00210759">
        <w:rPr>
          <w:rFonts w:ascii="Arial" w:eastAsia="Times New Roman" w:hAnsi="Arial" w:cs="Arial"/>
          <w:b/>
          <w:color w:val="000000"/>
          <w:spacing w:val="2"/>
        </w:rPr>
        <w:t>7</w:t>
      </w:r>
      <w:r w:rsidR="0070514F" w:rsidRPr="00210759">
        <w:rPr>
          <w:rFonts w:ascii="Arial" w:eastAsia="Times New Roman" w:hAnsi="Arial" w:cs="Arial"/>
          <w:b/>
          <w:color w:val="000000"/>
          <w:spacing w:val="2"/>
        </w:rPr>
        <w:t>.3 Work in premium time exceeding three programmed activities per week</w:t>
      </w:r>
    </w:p>
    <w:p w14:paraId="599FE2FD" w14:textId="77777777" w:rsidR="003E218B" w:rsidRPr="00210759" w:rsidRDefault="0070514F" w:rsidP="000D4FD5">
      <w:pPr>
        <w:spacing w:before="246" w:line="273" w:lineRule="exact"/>
        <w:jc w:val="both"/>
        <w:textAlignment w:val="baseline"/>
        <w:rPr>
          <w:rFonts w:ascii="Arial" w:eastAsia="Times New Roman" w:hAnsi="Arial" w:cs="Arial"/>
          <w:color w:val="000000"/>
        </w:rPr>
      </w:pPr>
      <w:r w:rsidRPr="00210759">
        <w:rPr>
          <w:rFonts w:ascii="Arial" w:eastAsia="Times New Roman" w:hAnsi="Arial" w:cs="Arial"/>
          <w:color w:val="000000"/>
        </w:rPr>
        <w:lastRenderedPageBreak/>
        <w:t>The foregoing provisions are designed to cover situations where work in Premium Time is up to the equivalent of three Programmed Activities per we</w:t>
      </w:r>
      <w:r w:rsidR="000D4FD5" w:rsidRPr="00210759">
        <w:rPr>
          <w:rFonts w:ascii="Arial" w:eastAsia="Times New Roman" w:hAnsi="Arial" w:cs="Arial"/>
          <w:color w:val="000000"/>
        </w:rPr>
        <w:t xml:space="preserve">ek on average. Where work during </w:t>
      </w:r>
      <w:r w:rsidR="008E4EDD" w:rsidRPr="00210759">
        <w:rPr>
          <w:rFonts w:ascii="Arial" w:eastAsia="Times New Roman" w:hAnsi="Arial" w:cs="Arial"/>
          <w:color w:val="000000"/>
        </w:rPr>
        <w:t>P</w:t>
      </w:r>
      <w:r w:rsidRPr="00210759">
        <w:rPr>
          <w:rFonts w:ascii="Arial" w:eastAsia="Times New Roman" w:hAnsi="Arial" w:cs="Arial"/>
          <w:color w:val="000000"/>
        </w:rPr>
        <w:t>remium Time exceeds this average, the University, the relevant NHS Trust and the Clinical Academic will agree appropriate arrangements.</w:t>
      </w:r>
    </w:p>
    <w:p w14:paraId="65D3D7D4" w14:textId="77777777" w:rsidR="003E218B" w:rsidRPr="00210759" w:rsidRDefault="00D706E9">
      <w:pPr>
        <w:spacing w:before="240" w:line="279" w:lineRule="exact"/>
        <w:textAlignment w:val="baseline"/>
        <w:rPr>
          <w:rFonts w:ascii="Arial" w:eastAsia="Times New Roman" w:hAnsi="Arial" w:cs="Arial"/>
          <w:b/>
          <w:color w:val="000000"/>
        </w:rPr>
      </w:pPr>
      <w:r w:rsidRPr="00210759">
        <w:rPr>
          <w:rFonts w:ascii="Arial" w:eastAsia="Times New Roman" w:hAnsi="Arial" w:cs="Arial"/>
          <w:b/>
          <w:color w:val="000000"/>
        </w:rPr>
        <w:t>8</w:t>
      </w:r>
      <w:r w:rsidR="0070514F" w:rsidRPr="00210759">
        <w:rPr>
          <w:rFonts w:ascii="Arial" w:eastAsia="Times New Roman" w:hAnsi="Arial" w:cs="Arial"/>
          <w:b/>
          <w:color w:val="000000"/>
        </w:rPr>
        <w:t>. Definitions</w:t>
      </w:r>
    </w:p>
    <w:p w14:paraId="0B0BCAA4" w14:textId="77777777" w:rsidR="003E218B" w:rsidRPr="00210759" w:rsidRDefault="0070514F">
      <w:pPr>
        <w:spacing w:before="234" w:line="276" w:lineRule="exact"/>
        <w:jc w:val="both"/>
        <w:textAlignment w:val="baseline"/>
        <w:rPr>
          <w:rFonts w:ascii="Arial" w:eastAsia="Times New Roman" w:hAnsi="Arial" w:cs="Arial"/>
          <w:b/>
          <w:color w:val="000000"/>
        </w:rPr>
      </w:pPr>
      <w:r w:rsidRPr="00210759">
        <w:rPr>
          <w:rFonts w:ascii="Arial" w:eastAsia="Times New Roman" w:hAnsi="Arial" w:cs="Arial"/>
          <w:b/>
          <w:color w:val="000000"/>
        </w:rPr>
        <w:t xml:space="preserve">Emergency work: </w:t>
      </w:r>
      <w:r w:rsidRPr="00210759">
        <w:rPr>
          <w:rFonts w:ascii="Arial" w:eastAsia="Times New Roman" w:hAnsi="Arial" w:cs="Arial"/>
          <w:color w:val="000000"/>
        </w:rPr>
        <w:t>Predictable emergency work: this is emergency work that takes place at regular and predictable times, often as a consequence of a period of on-call work (e.g. post-take ward rounds). This should be programmed into the working week as scheduled Programmed Activity.</w:t>
      </w:r>
    </w:p>
    <w:p w14:paraId="5E69BB43" w14:textId="77777777" w:rsidR="003E218B" w:rsidRPr="00210759" w:rsidRDefault="0070514F">
      <w:pPr>
        <w:spacing w:before="240" w:line="276" w:lineRule="exact"/>
        <w:jc w:val="both"/>
        <w:textAlignment w:val="baseline"/>
        <w:rPr>
          <w:rFonts w:ascii="Arial" w:eastAsia="Times New Roman" w:hAnsi="Arial" w:cs="Arial"/>
          <w:color w:val="000000"/>
        </w:rPr>
      </w:pPr>
      <w:r w:rsidRPr="00210759">
        <w:rPr>
          <w:rFonts w:ascii="Arial" w:eastAsia="Times New Roman" w:hAnsi="Arial" w:cs="Arial"/>
          <w:color w:val="000000"/>
        </w:rPr>
        <w:t>Unpredictable emergency work arising from on-call duties: this is work done whilst on-call and associated directly with the consultant’s on-call duties (except in so far as it takes place during a time for scheduled Programmed Activities), e.g. recall to hospital to operate on an emergency basis.</w:t>
      </w:r>
    </w:p>
    <w:p w14:paraId="1941D056" w14:textId="77777777" w:rsidR="003E218B" w:rsidRPr="00210759" w:rsidRDefault="0070514F">
      <w:pPr>
        <w:spacing w:before="240" w:line="276" w:lineRule="exact"/>
        <w:jc w:val="both"/>
        <w:textAlignment w:val="baseline"/>
        <w:rPr>
          <w:rFonts w:ascii="Arial" w:eastAsia="Times New Roman" w:hAnsi="Arial" w:cs="Arial"/>
          <w:b/>
          <w:color w:val="000000"/>
        </w:rPr>
      </w:pPr>
      <w:r w:rsidRPr="00210759">
        <w:rPr>
          <w:rFonts w:ascii="Arial" w:eastAsia="Times New Roman" w:hAnsi="Arial" w:cs="Arial"/>
          <w:b/>
          <w:color w:val="000000"/>
        </w:rPr>
        <w:t xml:space="preserve">Private Professional Services (also referred to as “private practice”): </w:t>
      </w:r>
      <w:r w:rsidRPr="00210759">
        <w:rPr>
          <w:rFonts w:ascii="Arial" w:eastAsia="Times New Roman" w:hAnsi="Arial" w:cs="Arial"/>
          <w:color w:val="000000"/>
        </w:rPr>
        <w:t>such services as include:</w:t>
      </w:r>
    </w:p>
    <w:p w14:paraId="0CE2224D" w14:textId="77777777" w:rsidR="003E218B" w:rsidRPr="00210759" w:rsidRDefault="0070514F">
      <w:pPr>
        <w:numPr>
          <w:ilvl w:val="0"/>
          <w:numId w:val="4"/>
        </w:numPr>
        <w:tabs>
          <w:tab w:val="clear" w:pos="648"/>
          <w:tab w:val="left" w:pos="1440"/>
        </w:tabs>
        <w:spacing w:before="300" w:line="276" w:lineRule="exact"/>
        <w:ind w:left="792"/>
        <w:textAlignment w:val="baseline"/>
        <w:rPr>
          <w:rFonts w:ascii="Arial" w:eastAsia="Times New Roman" w:hAnsi="Arial" w:cs="Arial"/>
          <w:color w:val="000000"/>
        </w:rPr>
      </w:pPr>
      <w:r w:rsidRPr="00210759">
        <w:rPr>
          <w:rFonts w:ascii="Arial" w:eastAsia="Times New Roman" w:hAnsi="Arial" w:cs="Arial"/>
          <w:color w:val="000000"/>
        </w:rPr>
        <w:t>the provision of professional services by private arrangement;</w:t>
      </w:r>
    </w:p>
    <w:p w14:paraId="5A4A9A25" w14:textId="77777777" w:rsidR="003E218B" w:rsidRPr="00210759" w:rsidRDefault="0070514F">
      <w:pPr>
        <w:numPr>
          <w:ilvl w:val="0"/>
          <w:numId w:val="4"/>
        </w:numPr>
        <w:tabs>
          <w:tab w:val="clear" w:pos="648"/>
          <w:tab w:val="left" w:pos="1440"/>
        </w:tabs>
        <w:spacing w:before="58" w:line="276" w:lineRule="exact"/>
        <w:ind w:left="792"/>
        <w:jc w:val="both"/>
        <w:textAlignment w:val="baseline"/>
        <w:rPr>
          <w:rFonts w:ascii="Arial" w:eastAsia="Times New Roman" w:hAnsi="Arial" w:cs="Arial"/>
          <w:color w:val="000000"/>
        </w:rPr>
      </w:pPr>
      <w:r w:rsidRPr="00210759">
        <w:rPr>
          <w:rFonts w:ascii="Arial" w:eastAsia="Times New Roman" w:hAnsi="Arial" w:cs="Arial"/>
          <w:color w:val="000000"/>
        </w:rPr>
        <w:t>work in the general medical, dental or ophthalmic services under Part II of the National Health Service Act 1977 (except in respect of patients for whom a hospital medical officer is allowed a limited “list”, for example members of the hospital staff); and</w:t>
      </w:r>
    </w:p>
    <w:p w14:paraId="7B0863CA" w14:textId="77777777" w:rsidR="003E218B" w:rsidRPr="00210759" w:rsidRDefault="0070514F">
      <w:pPr>
        <w:numPr>
          <w:ilvl w:val="0"/>
          <w:numId w:val="4"/>
        </w:numPr>
        <w:tabs>
          <w:tab w:val="clear" w:pos="648"/>
          <w:tab w:val="left" w:pos="1440"/>
        </w:tabs>
        <w:spacing w:before="55" w:line="276" w:lineRule="exact"/>
        <w:ind w:left="792"/>
        <w:jc w:val="both"/>
        <w:textAlignment w:val="baseline"/>
        <w:rPr>
          <w:rFonts w:ascii="Arial" w:eastAsia="Times New Roman" w:hAnsi="Arial" w:cs="Arial"/>
          <w:color w:val="000000"/>
        </w:rPr>
      </w:pPr>
      <w:r w:rsidRPr="00210759">
        <w:rPr>
          <w:rFonts w:ascii="Arial" w:eastAsia="Times New Roman" w:hAnsi="Arial" w:cs="Arial"/>
          <w:color w:val="000000"/>
        </w:rPr>
        <w:lastRenderedPageBreak/>
        <w:t>the provision of services to private patients in NHS organisations, including services provided on behalf of an NHS employer but which are not included in a consultant's Job Plan.</w:t>
      </w:r>
    </w:p>
    <w:p w14:paraId="0BE9413C" w14:textId="77777777" w:rsidR="00C24FEC" w:rsidRPr="00210759" w:rsidRDefault="00C24FEC" w:rsidP="00C24FEC">
      <w:pPr>
        <w:tabs>
          <w:tab w:val="left" w:pos="648"/>
          <w:tab w:val="left" w:pos="1440"/>
        </w:tabs>
        <w:spacing w:before="55" w:line="276" w:lineRule="exact"/>
        <w:ind w:left="792"/>
        <w:jc w:val="both"/>
        <w:textAlignment w:val="baseline"/>
        <w:rPr>
          <w:rFonts w:ascii="Arial" w:eastAsia="Times New Roman" w:hAnsi="Arial" w:cs="Arial"/>
          <w:color w:val="000000"/>
        </w:rPr>
      </w:pPr>
    </w:p>
    <w:p w14:paraId="0E785039" w14:textId="77777777" w:rsidR="003E218B" w:rsidRPr="00210759" w:rsidRDefault="0070514F" w:rsidP="00C24FEC">
      <w:pPr>
        <w:spacing w:line="276" w:lineRule="exact"/>
        <w:jc w:val="both"/>
        <w:textAlignment w:val="baseline"/>
        <w:rPr>
          <w:rFonts w:ascii="Arial" w:eastAsia="Times New Roman" w:hAnsi="Arial" w:cs="Arial"/>
          <w:b/>
          <w:color w:val="000000"/>
        </w:rPr>
      </w:pPr>
      <w:r w:rsidRPr="00210759">
        <w:rPr>
          <w:rFonts w:ascii="Arial" w:eastAsia="Times New Roman" w:hAnsi="Arial" w:cs="Arial"/>
          <w:b/>
          <w:color w:val="000000"/>
        </w:rPr>
        <w:t xml:space="preserve">Programmed Activity: </w:t>
      </w:r>
      <w:r w:rsidRPr="00210759">
        <w:rPr>
          <w:rFonts w:ascii="Arial" w:eastAsia="Times New Roman" w:hAnsi="Arial" w:cs="Arial"/>
          <w:color w:val="000000"/>
        </w:rPr>
        <w:t>a scheduled period, nominally equivalent to four hours, during which a consultant undertakes Contractual and Consequential Services.</w:t>
      </w:r>
    </w:p>
    <w:p w14:paraId="38AA61BD" w14:textId="77777777" w:rsidR="003E218B" w:rsidRPr="00210759" w:rsidRDefault="0070514F">
      <w:pPr>
        <w:spacing w:before="240" w:line="276" w:lineRule="exact"/>
        <w:jc w:val="both"/>
        <w:textAlignment w:val="baseline"/>
        <w:rPr>
          <w:rFonts w:ascii="Arial" w:eastAsia="Times New Roman" w:hAnsi="Arial" w:cs="Arial"/>
          <w:b/>
          <w:color w:val="000000"/>
        </w:rPr>
      </w:pPr>
      <w:r w:rsidRPr="00210759">
        <w:rPr>
          <w:rFonts w:ascii="Arial" w:eastAsia="Times New Roman" w:hAnsi="Arial" w:cs="Arial"/>
          <w:b/>
          <w:color w:val="000000"/>
        </w:rPr>
        <w:t xml:space="preserve">Premium Time: </w:t>
      </w:r>
      <w:r w:rsidRPr="00210759">
        <w:rPr>
          <w:rFonts w:ascii="Arial" w:eastAsia="Times New Roman" w:hAnsi="Arial" w:cs="Arial"/>
          <w:color w:val="000000"/>
        </w:rPr>
        <w:t>any time that falls outside the period 07:00 to 19:00 Monday to Friday, and any time on a Saturday or Sunday.</w:t>
      </w:r>
    </w:p>
    <w:p w14:paraId="7B7470FD" w14:textId="77777777" w:rsidR="003E218B" w:rsidRPr="00210759" w:rsidRDefault="0070514F">
      <w:pPr>
        <w:spacing w:before="240" w:line="276" w:lineRule="exact"/>
        <w:jc w:val="both"/>
        <w:textAlignment w:val="baseline"/>
        <w:rPr>
          <w:rFonts w:ascii="Arial" w:eastAsia="Times New Roman" w:hAnsi="Arial" w:cs="Arial"/>
          <w:b/>
          <w:color w:val="000000"/>
        </w:rPr>
      </w:pPr>
      <w:r w:rsidRPr="00210759">
        <w:rPr>
          <w:rFonts w:ascii="Arial" w:eastAsia="Times New Roman" w:hAnsi="Arial" w:cs="Arial"/>
          <w:b/>
          <w:color w:val="000000"/>
        </w:rPr>
        <w:t xml:space="preserve">Honorary Employer (or honorary employing organisation): </w:t>
      </w:r>
      <w:r w:rsidRPr="00210759">
        <w:rPr>
          <w:rFonts w:ascii="Arial" w:eastAsia="Times New Roman" w:hAnsi="Arial" w:cs="Arial"/>
          <w:color w:val="000000"/>
        </w:rPr>
        <w:t>the NHS organisation issuing the honorary contract.</w:t>
      </w:r>
    </w:p>
    <w:p w14:paraId="3D1F983D" w14:textId="77777777" w:rsidR="003E218B" w:rsidRPr="00210759" w:rsidRDefault="0070514F">
      <w:pPr>
        <w:spacing w:before="274" w:line="276" w:lineRule="exact"/>
        <w:jc w:val="both"/>
        <w:textAlignment w:val="baseline"/>
        <w:rPr>
          <w:rFonts w:ascii="Arial" w:eastAsia="Times New Roman" w:hAnsi="Arial" w:cs="Arial"/>
          <w:b/>
          <w:color w:val="000000"/>
        </w:rPr>
      </w:pPr>
      <w:r w:rsidRPr="00210759">
        <w:rPr>
          <w:rFonts w:ascii="Arial" w:eastAsia="Times New Roman" w:hAnsi="Arial" w:cs="Arial"/>
          <w:b/>
          <w:color w:val="000000"/>
        </w:rPr>
        <w:t xml:space="preserve">Substantive Employer: </w:t>
      </w:r>
      <w:r w:rsidRPr="00210759">
        <w:rPr>
          <w:rFonts w:ascii="Arial" w:eastAsia="Times New Roman" w:hAnsi="Arial" w:cs="Arial"/>
          <w:color w:val="000000"/>
        </w:rPr>
        <w:t>the employer issuing the clinical academic’s substantive contract of employment. This will normally be a University.</w:t>
      </w:r>
    </w:p>
    <w:sectPr w:rsidR="003E218B" w:rsidRPr="00210759">
      <w:footerReference w:type="default" r:id="rId9"/>
      <w:headerReference w:type="first" r:id="rId10"/>
      <w:footerReference w:type="first" r:id="rId11"/>
      <w:pgSz w:w="11904" w:h="16843"/>
      <w:pgMar w:top="1420" w:right="1383" w:bottom="365" w:left="14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51556" w14:textId="77777777" w:rsidR="004D5599" w:rsidRDefault="004D5599" w:rsidP="0024003A">
      <w:r>
        <w:separator/>
      </w:r>
    </w:p>
  </w:endnote>
  <w:endnote w:type="continuationSeparator" w:id="0">
    <w:p w14:paraId="6ADD83D6" w14:textId="77777777" w:rsidR="004D5599" w:rsidRDefault="004D5599" w:rsidP="0024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Bookman Old Style">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177564"/>
      <w:docPartObj>
        <w:docPartGallery w:val="Page Numbers (Bottom of Page)"/>
        <w:docPartUnique/>
      </w:docPartObj>
    </w:sdtPr>
    <w:sdtEndPr>
      <w:rPr>
        <w:noProof/>
      </w:rPr>
    </w:sdtEndPr>
    <w:sdtContent>
      <w:p w14:paraId="59B91DA9" w14:textId="5A261C18" w:rsidR="004D5599" w:rsidRDefault="004D5599">
        <w:pPr>
          <w:pStyle w:val="Footer"/>
          <w:jc w:val="center"/>
        </w:pPr>
        <w:r>
          <w:fldChar w:fldCharType="begin"/>
        </w:r>
        <w:r>
          <w:instrText xml:space="preserve"> PAGE   \* MERGEFORMAT </w:instrText>
        </w:r>
        <w:r>
          <w:fldChar w:fldCharType="separate"/>
        </w:r>
        <w:r w:rsidR="00210759">
          <w:rPr>
            <w:noProof/>
          </w:rPr>
          <w:t>12</w:t>
        </w:r>
        <w:r>
          <w:rPr>
            <w:noProof/>
          </w:rPr>
          <w:fldChar w:fldCharType="end"/>
        </w:r>
      </w:p>
    </w:sdtContent>
  </w:sdt>
  <w:p w14:paraId="2DB3BCC1" w14:textId="77777777" w:rsidR="004D5599" w:rsidRDefault="004D5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907034"/>
      <w:docPartObj>
        <w:docPartGallery w:val="Page Numbers (Bottom of Page)"/>
        <w:docPartUnique/>
      </w:docPartObj>
    </w:sdtPr>
    <w:sdtEndPr>
      <w:rPr>
        <w:noProof/>
      </w:rPr>
    </w:sdtEndPr>
    <w:sdtContent>
      <w:p w14:paraId="7B1C59D6" w14:textId="77777777" w:rsidR="004D5599" w:rsidRDefault="004D559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AF6513" w14:textId="77777777" w:rsidR="004D5599" w:rsidRDefault="004D5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C4304" w14:textId="77777777" w:rsidR="004D5599" w:rsidRDefault="004D5599" w:rsidP="0024003A">
      <w:r>
        <w:separator/>
      </w:r>
    </w:p>
  </w:footnote>
  <w:footnote w:type="continuationSeparator" w:id="0">
    <w:p w14:paraId="0297107A" w14:textId="77777777" w:rsidR="004D5599" w:rsidRDefault="004D5599" w:rsidP="0024003A">
      <w:r>
        <w:continuationSeparator/>
      </w:r>
    </w:p>
  </w:footnote>
  <w:footnote w:id="1">
    <w:p w14:paraId="4A964D0A" w14:textId="77777777" w:rsidR="004D5599" w:rsidRPr="00105A0C" w:rsidRDefault="004D5599">
      <w:pPr>
        <w:pStyle w:val="FootnoteText"/>
        <w:rPr>
          <w:lang w:val="en-GB"/>
        </w:rPr>
      </w:pPr>
      <w:r>
        <w:rPr>
          <w:rStyle w:val="FootnoteReference"/>
        </w:rPr>
        <w:footnoteRef/>
      </w:r>
      <w:r>
        <w:t xml:space="preserve"> </w:t>
      </w:r>
      <w:r>
        <w:rPr>
          <w:lang w:val="en-GB"/>
        </w:rPr>
        <w:t xml:space="preserve">For the purposes of this section, the date offered is the date on which an unconditional offer of employment was given. </w:t>
      </w:r>
    </w:p>
  </w:footnote>
  <w:footnote w:id="2">
    <w:p w14:paraId="03165074" w14:textId="77777777" w:rsidR="004D5599" w:rsidRPr="00260123" w:rsidRDefault="004D5599" w:rsidP="00D706E9">
      <w:pPr>
        <w:pStyle w:val="FootnoteText"/>
        <w:rPr>
          <w:lang w:val="en-GB"/>
        </w:rPr>
      </w:pPr>
      <w:r>
        <w:rPr>
          <w:rStyle w:val="FootnoteReference"/>
        </w:rPr>
        <w:footnoteRef/>
      </w:r>
      <w:r>
        <w:t xml:space="preserve"> </w:t>
      </w:r>
      <w:r>
        <w:rPr>
          <w:lang w:val="en-GB"/>
        </w:rPr>
        <w:t>For the purposes of this section the date offered is the date on which an unconditional offer of employment was given.</w:t>
      </w:r>
    </w:p>
  </w:footnote>
  <w:footnote w:id="3">
    <w:p w14:paraId="0A192120" w14:textId="77777777" w:rsidR="004D5599" w:rsidRPr="00105A0C" w:rsidRDefault="004D5599">
      <w:pPr>
        <w:pStyle w:val="FootnoteText"/>
        <w:rPr>
          <w:lang w:val="en-GB"/>
        </w:rPr>
      </w:pPr>
      <w:r>
        <w:rPr>
          <w:rStyle w:val="FootnoteReference"/>
        </w:rPr>
        <w:footnoteRef/>
      </w:r>
      <w:r>
        <w:t xml:space="preserve"> </w:t>
      </w:r>
      <w:r>
        <w:rPr>
          <w:lang w:val="en-GB"/>
        </w:rPr>
        <w:t xml:space="preserve">Local guidelines may be agreed to supplement this Framework </w:t>
      </w:r>
    </w:p>
  </w:footnote>
  <w:footnote w:id="4">
    <w:p w14:paraId="011877D6" w14:textId="77777777" w:rsidR="004D5599" w:rsidRPr="00105A0C" w:rsidRDefault="004D5599">
      <w:pPr>
        <w:pStyle w:val="FootnoteText"/>
        <w:rPr>
          <w:lang w:val="en-GB"/>
        </w:rPr>
      </w:pPr>
      <w:r>
        <w:rPr>
          <w:rStyle w:val="FootnoteReference"/>
        </w:rPr>
        <w:footnoteRef/>
      </w:r>
      <w:r>
        <w:t xml:space="preserve"> </w:t>
      </w:r>
      <w:r>
        <w:rPr>
          <w:lang w:val="en-GB"/>
        </w:rPr>
        <w:t>The Chief Executive of the NHS Trust or PCT holding the Clinical Academic’s honorary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194618"/>
      <w:docPartObj>
        <w:docPartGallery w:val="Page Numbers (Top of Page)"/>
        <w:docPartUnique/>
      </w:docPartObj>
    </w:sdtPr>
    <w:sdtEndPr>
      <w:rPr>
        <w:noProof/>
      </w:rPr>
    </w:sdtEndPr>
    <w:sdtContent>
      <w:p w14:paraId="022AEA7A" w14:textId="77777777" w:rsidR="004D5599" w:rsidRDefault="004D5599" w:rsidP="00492B76">
        <w:pPr>
          <w:spacing w:before="22" w:line="276" w:lineRule="exact"/>
          <w:jc w:val="right"/>
          <w:textAlignment w:val="baseline"/>
          <w:rPr>
            <w:rFonts w:eastAsia="Times New Roman"/>
            <w:color w:val="000000"/>
            <w:sz w:val="24"/>
          </w:rPr>
        </w:pPr>
        <w:r>
          <w:t>D</w:t>
        </w:r>
        <w:r>
          <w:rPr>
            <w:rFonts w:eastAsia="Times New Roman"/>
            <w:color w:val="000000"/>
            <w:sz w:val="24"/>
          </w:rPr>
          <w:t>ate last amended – July 2016</w:t>
        </w:r>
      </w:p>
      <w:p w14:paraId="4371EC6A" w14:textId="77777777" w:rsidR="004D5599" w:rsidRDefault="00210759">
        <w:pPr>
          <w:pStyle w:val="Header"/>
          <w:jc w:val="center"/>
        </w:pPr>
      </w:p>
    </w:sdtContent>
  </w:sdt>
  <w:p w14:paraId="04876ACB" w14:textId="77777777" w:rsidR="004D5599" w:rsidRDefault="004D5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7D6E7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DC46CF"/>
    <w:multiLevelType w:val="multilevel"/>
    <w:tmpl w:val="671650AA"/>
    <w:lvl w:ilvl="0">
      <w:start w:val="1"/>
      <w:numFmt w:val="decimal"/>
      <w:lvlText w:val="%1."/>
      <w:lvlJc w:val="left"/>
      <w:pPr>
        <w:tabs>
          <w:tab w:val="left" w:pos="57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DB4F7F"/>
    <w:multiLevelType w:val="multilevel"/>
    <w:tmpl w:val="F426FC30"/>
    <w:lvl w:ilvl="0">
      <w:start w:val="1"/>
      <w:numFmt w:val="bullet"/>
      <w:lvlText w:val="·"/>
      <w:lvlJc w:val="left"/>
      <w:pPr>
        <w:tabs>
          <w:tab w:val="left" w:pos="57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734D99"/>
    <w:multiLevelType w:val="multilevel"/>
    <w:tmpl w:val="41C6B132"/>
    <w:lvl w:ilvl="0">
      <w:start w:val="1"/>
      <w:numFmt w:val="bullet"/>
      <w:lvlText w:val="·"/>
      <w:lvlJc w:val="left"/>
      <w:pPr>
        <w:tabs>
          <w:tab w:val="left" w:pos="1152"/>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2139B6"/>
    <w:multiLevelType w:val="multilevel"/>
    <w:tmpl w:val="97260C10"/>
    <w:lvl w:ilvl="0">
      <w:start w:val="1"/>
      <w:numFmt w:val="bullet"/>
      <w:lvlText w:val="·"/>
      <w:lvlJc w:val="left"/>
      <w:pPr>
        <w:tabs>
          <w:tab w:val="left" w:pos="64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243EE5"/>
    <w:multiLevelType w:val="multilevel"/>
    <w:tmpl w:val="45F66ED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6F0A19"/>
    <w:multiLevelType w:val="multilevel"/>
    <w:tmpl w:val="0D084F2E"/>
    <w:lvl w:ilvl="0">
      <w:start w:val="1"/>
      <w:numFmt w:val="decimal"/>
      <w:lvlText w:val="%1."/>
      <w:lvlJc w:val="left"/>
      <w:pPr>
        <w:tabs>
          <w:tab w:val="left" w:pos="576"/>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2F1546"/>
    <w:multiLevelType w:val="hybridMultilevel"/>
    <w:tmpl w:val="8FF0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8433"/>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8B"/>
    <w:rsid w:val="000621BE"/>
    <w:rsid w:val="000D4FD5"/>
    <w:rsid w:val="00105A0C"/>
    <w:rsid w:val="00127CF6"/>
    <w:rsid w:val="00210759"/>
    <w:rsid w:val="0024003A"/>
    <w:rsid w:val="003068AA"/>
    <w:rsid w:val="00347106"/>
    <w:rsid w:val="003510CE"/>
    <w:rsid w:val="003C56E7"/>
    <w:rsid w:val="003E218B"/>
    <w:rsid w:val="00492B76"/>
    <w:rsid w:val="004D5599"/>
    <w:rsid w:val="00641388"/>
    <w:rsid w:val="0070514F"/>
    <w:rsid w:val="00792206"/>
    <w:rsid w:val="007D3216"/>
    <w:rsid w:val="008E4EDD"/>
    <w:rsid w:val="009A5796"/>
    <w:rsid w:val="00A02F41"/>
    <w:rsid w:val="00AB28EC"/>
    <w:rsid w:val="00C24FEC"/>
    <w:rsid w:val="00CA71C6"/>
    <w:rsid w:val="00D706E9"/>
    <w:rsid w:val="00E65271"/>
    <w:rsid w:val="00FF0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0B99E5"/>
  <w15:docId w15:val="{84E10145-DD04-4252-BFB8-524BB03A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106"/>
    <w:rPr>
      <w:rFonts w:ascii="Tahoma" w:hAnsi="Tahoma" w:cs="Tahoma"/>
      <w:sz w:val="16"/>
      <w:szCs w:val="16"/>
    </w:rPr>
  </w:style>
  <w:style w:type="character" w:customStyle="1" w:styleId="BalloonTextChar">
    <w:name w:val="Balloon Text Char"/>
    <w:basedOn w:val="DefaultParagraphFont"/>
    <w:link w:val="BalloonText"/>
    <w:uiPriority w:val="99"/>
    <w:semiHidden/>
    <w:rsid w:val="00347106"/>
    <w:rPr>
      <w:rFonts w:ascii="Tahoma" w:hAnsi="Tahoma" w:cs="Tahoma"/>
      <w:sz w:val="16"/>
      <w:szCs w:val="16"/>
    </w:rPr>
  </w:style>
  <w:style w:type="character" w:styleId="Hyperlink">
    <w:name w:val="Hyperlink"/>
    <w:basedOn w:val="DefaultParagraphFont"/>
    <w:uiPriority w:val="99"/>
    <w:unhideWhenUsed/>
    <w:rsid w:val="00792206"/>
    <w:rPr>
      <w:color w:val="0000FF" w:themeColor="hyperlink"/>
      <w:u w:val="single"/>
    </w:rPr>
  </w:style>
  <w:style w:type="paragraph" w:styleId="Header">
    <w:name w:val="header"/>
    <w:basedOn w:val="Normal"/>
    <w:link w:val="HeaderChar"/>
    <w:uiPriority w:val="99"/>
    <w:unhideWhenUsed/>
    <w:rsid w:val="0024003A"/>
    <w:pPr>
      <w:tabs>
        <w:tab w:val="center" w:pos="4513"/>
        <w:tab w:val="right" w:pos="9026"/>
      </w:tabs>
    </w:pPr>
  </w:style>
  <w:style w:type="character" w:customStyle="1" w:styleId="HeaderChar">
    <w:name w:val="Header Char"/>
    <w:basedOn w:val="DefaultParagraphFont"/>
    <w:link w:val="Header"/>
    <w:uiPriority w:val="99"/>
    <w:rsid w:val="0024003A"/>
  </w:style>
  <w:style w:type="paragraph" w:styleId="Footer">
    <w:name w:val="footer"/>
    <w:basedOn w:val="Normal"/>
    <w:link w:val="FooterChar"/>
    <w:uiPriority w:val="99"/>
    <w:unhideWhenUsed/>
    <w:rsid w:val="0024003A"/>
    <w:pPr>
      <w:tabs>
        <w:tab w:val="center" w:pos="4513"/>
        <w:tab w:val="right" w:pos="9026"/>
      </w:tabs>
    </w:pPr>
  </w:style>
  <w:style w:type="character" w:customStyle="1" w:styleId="FooterChar">
    <w:name w:val="Footer Char"/>
    <w:basedOn w:val="DefaultParagraphFont"/>
    <w:link w:val="Footer"/>
    <w:uiPriority w:val="99"/>
    <w:rsid w:val="0024003A"/>
  </w:style>
  <w:style w:type="paragraph" w:styleId="ListParagraph">
    <w:name w:val="List Paragraph"/>
    <w:basedOn w:val="Normal"/>
    <w:uiPriority w:val="34"/>
    <w:qFormat/>
    <w:rsid w:val="0024003A"/>
    <w:pPr>
      <w:ind w:left="720"/>
      <w:contextualSpacing/>
    </w:pPr>
  </w:style>
  <w:style w:type="paragraph" w:styleId="FootnoteText">
    <w:name w:val="footnote text"/>
    <w:basedOn w:val="Normal"/>
    <w:link w:val="FootnoteTextChar"/>
    <w:uiPriority w:val="99"/>
    <w:semiHidden/>
    <w:unhideWhenUsed/>
    <w:rsid w:val="00105A0C"/>
    <w:rPr>
      <w:sz w:val="20"/>
      <w:szCs w:val="20"/>
    </w:rPr>
  </w:style>
  <w:style w:type="character" w:customStyle="1" w:styleId="FootnoteTextChar">
    <w:name w:val="Footnote Text Char"/>
    <w:basedOn w:val="DefaultParagraphFont"/>
    <w:link w:val="FootnoteText"/>
    <w:uiPriority w:val="99"/>
    <w:semiHidden/>
    <w:rsid w:val="00105A0C"/>
    <w:rPr>
      <w:sz w:val="20"/>
      <w:szCs w:val="20"/>
    </w:rPr>
  </w:style>
  <w:style w:type="character" w:styleId="FootnoteReference">
    <w:name w:val="footnote reference"/>
    <w:basedOn w:val="DefaultParagraphFont"/>
    <w:uiPriority w:val="99"/>
    <w:semiHidden/>
    <w:unhideWhenUsed/>
    <w:rsid w:val="00105A0C"/>
    <w:rPr>
      <w:vertAlign w:val="superscript"/>
    </w:rPr>
  </w:style>
  <w:style w:type="paragraph" w:styleId="ListBullet">
    <w:name w:val="List Bullet"/>
    <w:basedOn w:val="Normal"/>
    <w:uiPriority w:val="99"/>
    <w:unhideWhenUsed/>
    <w:rsid w:val="00105A0C"/>
    <w:pPr>
      <w:numPr>
        <w:numId w:val="7"/>
      </w:numPr>
      <w:contextualSpacing/>
    </w:pPr>
  </w:style>
  <w:style w:type="character" w:styleId="CommentReference">
    <w:name w:val="annotation reference"/>
    <w:basedOn w:val="DefaultParagraphFont"/>
    <w:uiPriority w:val="99"/>
    <w:semiHidden/>
    <w:unhideWhenUsed/>
    <w:rsid w:val="007D3216"/>
    <w:rPr>
      <w:sz w:val="16"/>
      <w:szCs w:val="16"/>
    </w:rPr>
  </w:style>
  <w:style w:type="paragraph" w:styleId="CommentText">
    <w:name w:val="annotation text"/>
    <w:basedOn w:val="Normal"/>
    <w:link w:val="CommentTextChar"/>
    <w:uiPriority w:val="99"/>
    <w:semiHidden/>
    <w:unhideWhenUsed/>
    <w:rsid w:val="007D3216"/>
    <w:rPr>
      <w:sz w:val="20"/>
      <w:szCs w:val="20"/>
    </w:rPr>
  </w:style>
  <w:style w:type="character" w:customStyle="1" w:styleId="CommentTextChar">
    <w:name w:val="Comment Text Char"/>
    <w:basedOn w:val="DefaultParagraphFont"/>
    <w:link w:val="CommentText"/>
    <w:uiPriority w:val="99"/>
    <w:semiHidden/>
    <w:rsid w:val="007D3216"/>
    <w:rPr>
      <w:sz w:val="20"/>
      <w:szCs w:val="20"/>
    </w:rPr>
  </w:style>
  <w:style w:type="paragraph" w:styleId="CommentSubject">
    <w:name w:val="annotation subject"/>
    <w:basedOn w:val="CommentText"/>
    <w:next w:val="CommentText"/>
    <w:link w:val="CommentSubjectChar"/>
    <w:uiPriority w:val="99"/>
    <w:semiHidden/>
    <w:unhideWhenUsed/>
    <w:rsid w:val="007D3216"/>
    <w:rPr>
      <w:b/>
      <w:bCs/>
    </w:rPr>
  </w:style>
  <w:style w:type="character" w:customStyle="1" w:styleId="CommentSubjectChar">
    <w:name w:val="Comment Subject Char"/>
    <w:basedOn w:val="CommentTextChar"/>
    <w:link w:val="CommentSubject"/>
    <w:uiPriority w:val="99"/>
    <w:semiHidden/>
    <w:rsid w:val="007D3216"/>
    <w:rPr>
      <w:b/>
      <w:bCs/>
      <w:sz w:val="20"/>
      <w:szCs w:val="20"/>
    </w:rPr>
  </w:style>
  <w:style w:type="character" w:styleId="FollowedHyperlink">
    <w:name w:val="FollowedHyperlink"/>
    <w:basedOn w:val="DefaultParagraphFont"/>
    <w:uiPriority w:val="99"/>
    <w:semiHidden/>
    <w:unhideWhenUsed/>
    <w:rsid w:val="002107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1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inance.admin.ox.ac.uk/salary-scales#d.en.1508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FC96C-E871-4E88-98C3-D709E312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4602</Words>
  <Characters>26238</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Doolan</dc:creator>
  <cp:lastModifiedBy>Kate Butler</cp:lastModifiedBy>
  <cp:revision>2</cp:revision>
  <cp:lastPrinted>2017-09-08T12:09:00Z</cp:lastPrinted>
  <dcterms:created xsi:type="dcterms:W3CDTF">2019-11-20T13:55:00Z</dcterms:created>
  <dcterms:modified xsi:type="dcterms:W3CDTF">2019-11-20T13:55:00Z</dcterms:modified>
</cp:coreProperties>
</file>